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8B7CC" w14:textId="77777777" w:rsidR="00041949" w:rsidRPr="00C94378" w:rsidRDefault="00041949" w:rsidP="00C94378"/>
    <w:p w14:paraId="1DCB43C4" w14:textId="77777777" w:rsidR="00C94378" w:rsidRPr="00C94378" w:rsidRDefault="00041949" w:rsidP="00EA411D">
      <w:pPr>
        <w:rPr>
          <w:highlight w:val="yellow"/>
        </w:rPr>
      </w:pPr>
      <w:r w:rsidRPr="00C94378">
        <w:rPr>
          <w:highlight w:val="yellow"/>
        </w:rPr>
        <w:t>Alle geel gemarkeerde tekst in dit document dient de organisatie zelf na te lopen / in te vullen</w:t>
      </w:r>
      <w:r w:rsidR="00C94378" w:rsidRPr="00C94378">
        <w:rPr>
          <w:highlight w:val="yellow"/>
        </w:rPr>
        <w:t>.</w:t>
      </w:r>
    </w:p>
    <w:p w14:paraId="4552A158" w14:textId="77777777" w:rsidR="00FA47CC" w:rsidRDefault="00FA47CC" w:rsidP="00EA411D">
      <w:pPr>
        <w:rPr>
          <w:highlight w:val="green"/>
        </w:rPr>
      </w:pPr>
    </w:p>
    <w:p w14:paraId="04E09D50" w14:textId="62C55F4E" w:rsidR="004D4331" w:rsidRDefault="00C94378" w:rsidP="00EA411D">
      <w:pPr>
        <w:rPr>
          <w:highlight w:val="green"/>
        </w:rPr>
      </w:pPr>
      <w:r w:rsidRPr="00C94378">
        <w:rPr>
          <w:highlight w:val="green"/>
        </w:rPr>
        <w:t>Groen</w:t>
      </w:r>
      <w:r w:rsidR="00390ED4">
        <w:rPr>
          <w:highlight w:val="green"/>
        </w:rPr>
        <w:t xml:space="preserve"> </w:t>
      </w:r>
      <w:r w:rsidRPr="00C94378">
        <w:rPr>
          <w:highlight w:val="green"/>
        </w:rPr>
        <w:t>gemarkeerde tekst zijn invulinstructies en kunnen verwijderd worden.</w:t>
      </w:r>
    </w:p>
    <w:p w14:paraId="7D189FCE" w14:textId="34B7A962" w:rsidR="0065483C" w:rsidRDefault="0065483C" w:rsidP="00EA411D">
      <w:pPr>
        <w:rPr>
          <w:highlight w:val="green"/>
        </w:rPr>
      </w:pPr>
    </w:p>
    <w:p w14:paraId="51044BBE" w14:textId="5733D98D" w:rsidR="00213018" w:rsidRDefault="00213018" w:rsidP="00EA411D">
      <w:pPr>
        <w:rPr>
          <w:noProof/>
          <w:highlight w:val="green"/>
        </w:rPr>
      </w:pPr>
      <w:r w:rsidRPr="00213018">
        <w:rPr>
          <w:noProof/>
          <w:highlight w:val="green"/>
        </w:rPr>
        <w:t xml:space="preserve">Instructie </w:t>
      </w:r>
      <w:r>
        <w:rPr>
          <w:noProof/>
          <w:highlight w:val="green"/>
        </w:rPr>
        <w:t xml:space="preserve">voor uploaden </w:t>
      </w:r>
      <w:r w:rsidRPr="00213018">
        <w:rPr>
          <w:noProof/>
          <w:highlight w:val="green"/>
        </w:rPr>
        <w:t>in EED-loket:</w:t>
      </w:r>
    </w:p>
    <w:p w14:paraId="2931B4DD" w14:textId="77777777" w:rsidR="00213018" w:rsidRDefault="00213018" w:rsidP="00213018">
      <w:pPr>
        <w:pStyle w:val="Lijstopsomteken"/>
        <w:rPr>
          <w:highlight w:val="green"/>
        </w:rPr>
      </w:pPr>
      <w:r>
        <w:rPr>
          <w:highlight w:val="green"/>
        </w:rPr>
        <w:t>Sla dit rapport op als pdf.</w:t>
      </w:r>
    </w:p>
    <w:p w14:paraId="7A2D2ED3" w14:textId="30A9F9D8" w:rsidR="00213018" w:rsidRDefault="00213018" w:rsidP="00213018">
      <w:pPr>
        <w:pStyle w:val="Lijstopsomteken"/>
        <w:rPr>
          <w:highlight w:val="green"/>
        </w:rPr>
      </w:pPr>
      <w:r>
        <w:rPr>
          <w:highlight w:val="green"/>
        </w:rPr>
        <w:t xml:space="preserve">Bijlagen met extensie pdf, </w:t>
      </w:r>
      <w:proofErr w:type="spellStart"/>
      <w:r>
        <w:rPr>
          <w:highlight w:val="green"/>
        </w:rPr>
        <w:t>xls</w:t>
      </w:r>
      <w:proofErr w:type="spellEnd"/>
      <w:r>
        <w:rPr>
          <w:highlight w:val="green"/>
        </w:rPr>
        <w:t xml:space="preserve"> of </w:t>
      </w:r>
      <w:proofErr w:type="spellStart"/>
      <w:r>
        <w:rPr>
          <w:highlight w:val="green"/>
        </w:rPr>
        <w:t>xlsx</w:t>
      </w:r>
      <w:proofErr w:type="spellEnd"/>
      <w:r>
        <w:rPr>
          <w:highlight w:val="green"/>
        </w:rPr>
        <w:t xml:space="preserve"> zijn toegestaan. De CO2-tool kunt u dus als </w:t>
      </w:r>
      <w:r w:rsidR="00D904ED">
        <w:rPr>
          <w:highlight w:val="green"/>
        </w:rPr>
        <w:t>E</w:t>
      </w:r>
      <w:r>
        <w:rPr>
          <w:highlight w:val="green"/>
        </w:rPr>
        <w:t>xcel</w:t>
      </w:r>
      <w:r w:rsidR="00D904ED">
        <w:rPr>
          <w:highlight w:val="green"/>
        </w:rPr>
        <w:t xml:space="preserve"> </w:t>
      </w:r>
      <w:hyperlink r:id="rId8" w:anchor="h.rru48b4c5rw6" w:history="1">
        <w:r w:rsidR="00D904ED" w:rsidRPr="00D904ED">
          <w:rPr>
            <w:rStyle w:val="Hyperlink"/>
            <w:highlight w:val="green"/>
          </w:rPr>
          <w:t>zonde</w:t>
        </w:r>
        <w:r w:rsidR="00D904ED" w:rsidRPr="00D904ED">
          <w:rPr>
            <w:rStyle w:val="Hyperlink"/>
            <w:highlight w:val="green"/>
          </w:rPr>
          <w:t>r</w:t>
        </w:r>
        <w:r w:rsidR="00D904ED" w:rsidRPr="00D904ED">
          <w:rPr>
            <w:rStyle w:val="Hyperlink"/>
            <w:highlight w:val="green"/>
          </w:rPr>
          <w:t xml:space="preserve"> macro’s</w:t>
        </w:r>
      </w:hyperlink>
      <w:r>
        <w:rPr>
          <w:highlight w:val="green"/>
        </w:rPr>
        <w:t xml:space="preserve"> meesturen</w:t>
      </w:r>
      <w:r w:rsidR="00C2493C">
        <w:rPr>
          <w:highlight w:val="green"/>
        </w:rPr>
        <w:t>,</w:t>
      </w:r>
      <w:r>
        <w:rPr>
          <w:highlight w:val="green"/>
        </w:rPr>
        <w:t xml:space="preserve"> of als pdf</w:t>
      </w:r>
      <w:r w:rsidR="00D904ED">
        <w:rPr>
          <w:highlight w:val="green"/>
        </w:rPr>
        <w:t xml:space="preserve">. </w:t>
      </w:r>
      <w:r>
        <w:rPr>
          <w:highlight w:val="green"/>
        </w:rPr>
        <w:t>Voor het opslaan als pdf staat een instructie in bijlage 4.</w:t>
      </w:r>
    </w:p>
    <w:p w14:paraId="72F449D7" w14:textId="1852741F" w:rsidR="00213018" w:rsidRDefault="00213018" w:rsidP="00213018">
      <w:pPr>
        <w:pStyle w:val="Lijstopsomteken"/>
        <w:rPr>
          <w:highlight w:val="green"/>
        </w:rPr>
      </w:pPr>
      <w:r>
        <w:rPr>
          <w:highlight w:val="green"/>
        </w:rPr>
        <w:t>Geef de bijlagen heldere namen</w:t>
      </w:r>
      <w:r w:rsidR="00C2493C">
        <w:rPr>
          <w:highlight w:val="green"/>
        </w:rPr>
        <w:t xml:space="preserve"> (Bijlage 1, 2 </w:t>
      </w:r>
      <w:proofErr w:type="spellStart"/>
      <w:r w:rsidR="00C2493C">
        <w:rPr>
          <w:highlight w:val="green"/>
        </w:rPr>
        <w:t>etc</w:t>
      </w:r>
      <w:proofErr w:type="spellEnd"/>
      <w:r w:rsidR="00C2493C">
        <w:rPr>
          <w:highlight w:val="green"/>
        </w:rPr>
        <w:t>)</w:t>
      </w:r>
      <w:r>
        <w:rPr>
          <w:highlight w:val="green"/>
        </w:rPr>
        <w:t>.</w:t>
      </w:r>
      <w:bookmarkStart w:id="0" w:name="_GoBack"/>
      <w:bookmarkEnd w:id="0"/>
    </w:p>
    <w:p w14:paraId="20C1A8DB" w14:textId="0DEC9732" w:rsidR="00213018" w:rsidRPr="00C2493C" w:rsidRDefault="00213018" w:rsidP="0054184E">
      <w:pPr>
        <w:pStyle w:val="Lijstopsomteken"/>
        <w:rPr>
          <w:highlight w:val="green"/>
        </w:rPr>
      </w:pPr>
      <w:r w:rsidRPr="00C2493C">
        <w:rPr>
          <w:highlight w:val="green"/>
        </w:rPr>
        <w:t xml:space="preserve">Desgewenst voegt u meerdere pdf’s samen tot één pdf. Doe dat bijvoorbeeld met een tool als </w:t>
      </w:r>
      <w:proofErr w:type="spellStart"/>
      <w:r w:rsidRPr="00C2493C">
        <w:rPr>
          <w:highlight w:val="green"/>
        </w:rPr>
        <w:t>PDFill</w:t>
      </w:r>
      <w:proofErr w:type="spellEnd"/>
      <w:r w:rsidRPr="00C2493C">
        <w:rPr>
          <w:highlight w:val="green"/>
        </w:rPr>
        <w:t xml:space="preserve"> (gratis te vinden op internet).</w:t>
      </w:r>
    </w:p>
    <w:p w14:paraId="7B2DDAD9" w14:textId="77777777" w:rsidR="00213018" w:rsidRDefault="00213018" w:rsidP="00EA411D">
      <w:pPr>
        <w:rPr>
          <w:noProof/>
        </w:rPr>
      </w:pPr>
    </w:p>
    <w:p w14:paraId="77300D61" w14:textId="3D7BF35C" w:rsidR="0065483C" w:rsidRDefault="00213018" w:rsidP="00213018">
      <w:pPr>
        <w:rPr>
          <w:highlight w:val="green"/>
        </w:rPr>
      </w:pPr>
      <w:r>
        <w:rPr>
          <w:noProof/>
        </w:rPr>
        <w:drawing>
          <wp:inline distT="0" distB="0" distL="0" distR="0" wp14:anchorId="3C6BFF54" wp14:editId="5DCA5D5B">
            <wp:extent cx="5400040" cy="1771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e7dade1-c458-4bf1-a635-e2551514c23c.jpg"/>
                    <pic:cNvPicPr/>
                  </pic:nvPicPr>
                  <pic:blipFill rotWithShape="1">
                    <a:blip r:embed="rId9" cstate="print">
                      <a:extLst>
                        <a:ext uri="{28A0092B-C50C-407E-A947-70E740481C1C}">
                          <a14:useLocalDpi xmlns:a14="http://schemas.microsoft.com/office/drawing/2010/main" val="0"/>
                        </a:ext>
                      </a:extLst>
                    </a:blip>
                    <a:srcRect t="13483" b="28198"/>
                    <a:stretch/>
                  </pic:blipFill>
                  <pic:spPr bwMode="auto">
                    <a:xfrm>
                      <a:off x="0" y="0"/>
                      <a:ext cx="5400040" cy="1771650"/>
                    </a:xfrm>
                    <a:prstGeom prst="rect">
                      <a:avLst/>
                    </a:prstGeom>
                    <a:ln>
                      <a:noFill/>
                    </a:ln>
                    <a:extLst>
                      <a:ext uri="{53640926-AAD7-44D8-BBD7-CCE9431645EC}">
                        <a14:shadowObscured xmlns:a14="http://schemas.microsoft.com/office/drawing/2010/main"/>
                      </a:ext>
                    </a:extLst>
                  </pic:spPr>
                </pic:pic>
              </a:graphicData>
            </a:graphic>
          </wp:inline>
        </w:drawing>
      </w:r>
    </w:p>
    <w:p w14:paraId="04E9DEB6" w14:textId="0279D7B9" w:rsidR="0065483C" w:rsidRDefault="0065483C" w:rsidP="00EA411D">
      <w:pPr>
        <w:rPr>
          <w:highlight w:val="green"/>
        </w:rPr>
      </w:pPr>
    </w:p>
    <w:p w14:paraId="0D8656D1" w14:textId="77777777" w:rsidR="006C08F0" w:rsidRPr="00C94378" w:rsidRDefault="006C08F0" w:rsidP="00213018">
      <w:pPr>
        <w:framePr w:w="6430" w:h="2002" w:hRule="exact" w:hSpace="181" w:wrap="around" w:vAnchor="page" w:hAnchor="page" w:x="3601" w:y="13306"/>
        <w:shd w:val="solid" w:color="FFFFFF" w:fill="FFFFFF"/>
        <w:tabs>
          <w:tab w:val="left" w:pos="1843"/>
        </w:tabs>
        <w:rPr>
          <w:szCs w:val="18"/>
        </w:rPr>
      </w:pPr>
      <w:r w:rsidRPr="00C94378">
        <w:rPr>
          <w:szCs w:val="18"/>
          <w:highlight w:val="yellow"/>
        </w:rPr>
        <w:t>Plaats</w:t>
      </w:r>
      <w:r w:rsidRPr="00C94378">
        <w:rPr>
          <w:szCs w:val="18"/>
        </w:rPr>
        <w:t xml:space="preserve">, </w:t>
      </w:r>
      <w:r w:rsidRPr="00C94378">
        <w:rPr>
          <w:szCs w:val="18"/>
          <w:highlight w:val="yellow"/>
        </w:rPr>
        <w:t>datum</w:t>
      </w:r>
    </w:p>
    <w:p w14:paraId="75BD5648" w14:textId="77777777" w:rsidR="006C08F0" w:rsidRDefault="006C08F0" w:rsidP="00213018">
      <w:pPr>
        <w:framePr w:w="6430" w:h="2002" w:hRule="exact" w:hSpace="181" w:wrap="around" w:vAnchor="page" w:hAnchor="page" w:x="3601" w:y="13306"/>
        <w:shd w:val="solid" w:color="FFFFFF" w:fill="FFFFFF"/>
        <w:tabs>
          <w:tab w:val="left" w:pos="-5245"/>
        </w:tabs>
        <w:rPr>
          <w:szCs w:val="18"/>
        </w:rPr>
      </w:pPr>
    </w:p>
    <w:p w14:paraId="7BA3F77F" w14:textId="77777777" w:rsidR="006C08F0" w:rsidRPr="00C94378" w:rsidRDefault="006C08F0" w:rsidP="00213018">
      <w:pPr>
        <w:framePr w:w="6430" w:h="2002" w:hRule="exact" w:hSpace="181" w:wrap="around" w:vAnchor="page" w:hAnchor="page" w:x="3601" w:y="13306"/>
        <w:shd w:val="solid" w:color="FFFFFF" w:fill="FFFFFF"/>
        <w:rPr>
          <w:i/>
        </w:rPr>
      </w:pPr>
      <w:r w:rsidRPr="00C94378">
        <w:rPr>
          <w:i/>
        </w:rPr>
        <w:t>Adres hoofdlocatie:</w:t>
      </w:r>
    </w:p>
    <w:p w14:paraId="5C5AC057" w14:textId="77777777" w:rsidR="006C08F0" w:rsidRPr="00C94378" w:rsidRDefault="006C08F0" w:rsidP="00213018">
      <w:pPr>
        <w:framePr w:w="6430" w:h="2002" w:hRule="exact" w:hSpace="181" w:wrap="around" w:vAnchor="page" w:hAnchor="page" w:x="3601" w:y="13306"/>
        <w:shd w:val="solid" w:color="FFFFFF" w:fill="FFFFFF"/>
        <w:rPr>
          <w:rFonts w:cs="ArialMT"/>
          <w:color w:val="262626"/>
          <w:szCs w:val="18"/>
          <w:highlight w:val="yellow"/>
        </w:rPr>
      </w:pPr>
      <w:r w:rsidRPr="00C94378">
        <w:rPr>
          <w:rFonts w:cs="ArialMT"/>
          <w:color w:val="262626"/>
          <w:szCs w:val="18"/>
          <w:highlight w:val="yellow"/>
        </w:rPr>
        <w:t>Straat huisnummer</w:t>
      </w:r>
    </w:p>
    <w:p w14:paraId="2091B787" w14:textId="77777777" w:rsidR="006C08F0" w:rsidRPr="00C94378" w:rsidRDefault="006C08F0" w:rsidP="00213018">
      <w:pPr>
        <w:framePr w:w="6430" w:h="2002" w:hRule="exact" w:hSpace="181" w:wrap="around" w:vAnchor="page" w:hAnchor="page" w:x="3601" w:y="13306"/>
        <w:shd w:val="solid" w:color="FFFFFF" w:fill="FFFFFF"/>
        <w:tabs>
          <w:tab w:val="left" w:pos="-5245"/>
        </w:tabs>
        <w:rPr>
          <w:rFonts w:cs="ArialMT"/>
          <w:color w:val="262626"/>
          <w:szCs w:val="18"/>
        </w:rPr>
      </w:pPr>
      <w:r w:rsidRPr="00C94378">
        <w:rPr>
          <w:rFonts w:cs="ArialMT"/>
          <w:color w:val="262626"/>
          <w:szCs w:val="18"/>
          <w:highlight w:val="yellow"/>
        </w:rPr>
        <w:t>Postcode stad</w:t>
      </w:r>
    </w:p>
    <w:p w14:paraId="113A7B6E" w14:textId="77777777" w:rsidR="006C08F0" w:rsidRPr="00C94378" w:rsidRDefault="006C08F0" w:rsidP="00213018">
      <w:pPr>
        <w:framePr w:w="6430" w:h="2002" w:hRule="exact" w:hSpace="181" w:wrap="around" w:vAnchor="page" w:hAnchor="page" w:x="3601" w:y="13306"/>
        <w:shd w:val="solid" w:color="FFFFFF" w:fill="FFFFFF"/>
        <w:tabs>
          <w:tab w:val="left" w:pos="-5245"/>
        </w:tabs>
        <w:rPr>
          <w:rFonts w:cs="ArialMT"/>
          <w:color w:val="262626"/>
          <w:szCs w:val="18"/>
        </w:rPr>
      </w:pPr>
    </w:p>
    <w:p w14:paraId="0B9DE615" w14:textId="77777777" w:rsidR="006C08F0" w:rsidRPr="006C08F0" w:rsidRDefault="006C08F0" w:rsidP="00213018">
      <w:pPr>
        <w:framePr w:w="6430" w:h="2002" w:hRule="exact" w:hSpace="181" w:wrap="around" w:vAnchor="page" w:hAnchor="page" w:x="3601" w:y="13306"/>
        <w:shd w:val="solid" w:color="FFFFFF" w:fill="FFFFFF"/>
        <w:rPr>
          <w:szCs w:val="18"/>
        </w:rPr>
      </w:pPr>
      <w:r w:rsidRPr="006C08F0">
        <w:rPr>
          <w:szCs w:val="18"/>
        </w:rPr>
        <w:t>Alle overige contactgegevens staan op pagina 4.</w:t>
      </w:r>
    </w:p>
    <w:p w14:paraId="0A35FD93" w14:textId="77777777" w:rsidR="00390ED4" w:rsidRDefault="00390ED4" w:rsidP="00390ED4">
      <w:pPr>
        <w:framePr w:w="5565" w:h="3796" w:hRule="exact" w:hSpace="181" w:wrap="around" w:vAnchor="page" w:hAnchor="page" w:x="3555" w:y="9031"/>
        <w:rPr>
          <w:b/>
          <w:sz w:val="28"/>
          <w:szCs w:val="28"/>
        </w:rPr>
      </w:pPr>
      <w:r w:rsidRPr="00C94378">
        <w:rPr>
          <w:b/>
          <w:sz w:val="28"/>
          <w:szCs w:val="28"/>
        </w:rPr>
        <w:t>EED-auditrapport</w:t>
      </w:r>
    </w:p>
    <w:p w14:paraId="544DA407" w14:textId="77777777" w:rsidR="00390ED4" w:rsidRDefault="00390ED4" w:rsidP="00390ED4">
      <w:pPr>
        <w:framePr w:w="5565" w:h="3796" w:hRule="exact" w:hSpace="181" w:wrap="around" w:vAnchor="page" w:hAnchor="page" w:x="3555" w:y="9031"/>
        <w:rPr>
          <w:b/>
          <w:sz w:val="28"/>
          <w:szCs w:val="28"/>
        </w:rPr>
      </w:pPr>
      <w:r w:rsidRPr="00C94378">
        <w:rPr>
          <w:b/>
          <w:sz w:val="28"/>
          <w:szCs w:val="28"/>
        </w:rPr>
        <w:t>op basis van de</w:t>
      </w:r>
    </w:p>
    <w:p w14:paraId="419A8027" w14:textId="77777777" w:rsidR="00390ED4" w:rsidRPr="00C94378" w:rsidRDefault="00390ED4" w:rsidP="00390ED4">
      <w:pPr>
        <w:framePr w:w="5565" w:h="3796" w:hRule="exact" w:hSpace="181" w:wrap="around" w:vAnchor="page" w:hAnchor="page" w:x="3555" w:y="9031"/>
        <w:rPr>
          <w:b/>
          <w:sz w:val="28"/>
          <w:szCs w:val="28"/>
        </w:rPr>
      </w:pPr>
      <w:r w:rsidRPr="00C94378">
        <w:rPr>
          <w:b/>
          <w:sz w:val="28"/>
          <w:szCs w:val="28"/>
        </w:rPr>
        <w:t>MPZ CO</w:t>
      </w:r>
      <w:r w:rsidRPr="00C94378">
        <w:rPr>
          <w:b/>
          <w:sz w:val="28"/>
          <w:szCs w:val="28"/>
          <w:vertAlign w:val="subscript"/>
        </w:rPr>
        <w:t>2</w:t>
      </w:r>
      <w:r w:rsidRPr="00C94378">
        <w:rPr>
          <w:b/>
          <w:sz w:val="28"/>
          <w:szCs w:val="28"/>
        </w:rPr>
        <w:t>-reductietool Zorg</w:t>
      </w:r>
    </w:p>
    <w:p w14:paraId="5F332950" w14:textId="77777777" w:rsidR="00390ED4" w:rsidRPr="00C94378" w:rsidRDefault="00390ED4" w:rsidP="00390ED4">
      <w:pPr>
        <w:framePr w:w="5565" w:h="3796" w:hRule="exact" w:hSpace="181" w:wrap="around" w:vAnchor="page" w:hAnchor="page" w:x="3555" w:y="9031"/>
        <w:rPr>
          <w:b/>
          <w:sz w:val="28"/>
          <w:szCs w:val="28"/>
        </w:rPr>
      </w:pPr>
    </w:p>
    <w:p w14:paraId="48C4D766" w14:textId="77777777" w:rsidR="00390ED4" w:rsidRDefault="00390ED4" w:rsidP="00390ED4">
      <w:pPr>
        <w:framePr w:w="5565" w:h="3796" w:hRule="exact" w:hSpace="181" w:wrap="around" w:vAnchor="page" w:hAnchor="page" w:x="3555" w:y="9031"/>
        <w:rPr>
          <w:b/>
          <w:sz w:val="28"/>
          <w:szCs w:val="28"/>
          <w:highlight w:val="yellow"/>
        </w:rPr>
      </w:pPr>
      <w:r w:rsidRPr="00C94378">
        <w:rPr>
          <w:b/>
          <w:sz w:val="28"/>
          <w:szCs w:val="28"/>
          <w:highlight w:val="yellow"/>
        </w:rPr>
        <w:t>zorginstelling / revalidatie-instelling</w:t>
      </w:r>
    </w:p>
    <w:p w14:paraId="42884F21" w14:textId="77777777" w:rsidR="00390ED4" w:rsidRDefault="00390ED4" w:rsidP="00390ED4">
      <w:pPr>
        <w:framePr w:w="5565" w:h="3796" w:hRule="exact" w:hSpace="181" w:wrap="around" w:vAnchor="page" w:hAnchor="page" w:x="3555" w:y="9031"/>
      </w:pPr>
    </w:p>
    <w:p w14:paraId="02506E1F" w14:textId="77777777" w:rsidR="00390ED4" w:rsidRPr="00C94378" w:rsidRDefault="00390ED4" w:rsidP="00390ED4">
      <w:pPr>
        <w:framePr w:w="5565" w:h="3796" w:hRule="exact" w:hSpace="181" w:wrap="around" w:vAnchor="page" w:hAnchor="page" w:x="3555" w:y="9031"/>
      </w:pPr>
      <w:r w:rsidRPr="00FA47CC">
        <w:rPr>
          <w:highlight w:val="green"/>
        </w:rPr>
        <w:t xml:space="preserve">Met zoeken en vervangen kan in </w:t>
      </w:r>
      <w:r>
        <w:rPr>
          <w:highlight w:val="green"/>
        </w:rPr>
        <w:t>éé</w:t>
      </w:r>
      <w:r w:rsidRPr="00FA47CC">
        <w:rPr>
          <w:highlight w:val="green"/>
        </w:rPr>
        <w:t>n keer “zorginstelling / revalidatie-instelling” overal in dit document worden vervangen door de naam van de instelling.</w:t>
      </w:r>
    </w:p>
    <w:p w14:paraId="2847096C" w14:textId="1C0EF52E" w:rsidR="009D3E31" w:rsidRPr="00C94378" w:rsidRDefault="009D3E31" w:rsidP="00EA411D">
      <w:r w:rsidRPr="00C94378">
        <w:br w:type="page"/>
      </w:r>
    </w:p>
    <w:p w14:paraId="48414B00" w14:textId="77777777" w:rsidR="009D3E31" w:rsidRPr="00C94378" w:rsidRDefault="009D3E31" w:rsidP="009D3E31"/>
    <w:p w14:paraId="2060532A" w14:textId="77777777" w:rsidR="00841B4E" w:rsidRDefault="00FC2331" w:rsidP="009D3E31">
      <w:r w:rsidRPr="00C94378">
        <w:t xml:space="preserve">Met het gebruik van dit format en de ingevulde </w:t>
      </w:r>
      <w:r w:rsidR="00C94378">
        <w:t xml:space="preserve">MPZ </w:t>
      </w:r>
      <w:r w:rsidRPr="00C94378">
        <w:t>CO</w:t>
      </w:r>
      <w:r w:rsidRPr="00C94378">
        <w:rPr>
          <w:vertAlign w:val="subscript"/>
        </w:rPr>
        <w:t>2</w:t>
      </w:r>
      <w:r w:rsidR="00062E6D" w:rsidRPr="00C94378">
        <w:t>-</w:t>
      </w:r>
      <w:r w:rsidRPr="00C94378">
        <w:t xml:space="preserve">reductietool </w:t>
      </w:r>
      <w:r w:rsidR="00C94378">
        <w:t xml:space="preserve">Zorg </w:t>
      </w:r>
      <w:r w:rsidRPr="00C94378">
        <w:t>voldoet de zorgorganisatie aan eisen voor de energie-audit rapportage</w:t>
      </w:r>
      <w:r w:rsidR="00C94378">
        <w:t xml:space="preserve"> (EED)</w:t>
      </w:r>
      <w:r w:rsidRPr="00C94378">
        <w:t xml:space="preserve">. </w:t>
      </w:r>
      <w:proofErr w:type="spellStart"/>
      <w:r w:rsidRPr="00C94378">
        <w:t>Stimular</w:t>
      </w:r>
      <w:proofErr w:type="spellEnd"/>
      <w:r w:rsidRPr="00C94378">
        <w:t xml:space="preserve"> </w:t>
      </w:r>
      <w:r w:rsidR="00C94378">
        <w:t>-</w:t>
      </w:r>
      <w:r w:rsidRPr="00C94378">
        <w:t xml:space="preserve"> MPZ hebben dit afgestemd met RVO.</w:t>
      </w:r>
    </w:p>
    <w:p w14:paraId="61E6D901" w14:textId="04071FEC" w:rsidR="002E4DC0" w:rsidRPr="00C94378" w:rsidRDefault="002E4DC0" w:rsidP="002E4DC0"/>
    <w:p w14:paraId="3315AEFC" w14:textId="3F6E8BDC" w:rsidR="002E4DC0" w:rsidRPr="00C94378" w:rsidRDefault="002E4DC0" w:rsidP="002E4DC0">
      <w:r w:rsidRPr="00C94378">
        <w:t>Het EED</w:t>
      </w:r>
      <w:r w:rsidR="00C94378">
        <w:t>-</w:t>
      </w:r>
      <w:r w:rsidRPr="00C94378">
        <w:t xml:space="preserve">format van RVO (en ministerie EZK), de erkende maatregelen energiebesparing (van ministerie </w:t>
      </w:r>
      <w:proofErr w:type="spellStart"/>
      <w:r w:rsidRPr="00C94378">
        <w:t>IenW</w:t>
      </w:r>
      <w:proofErr w:type="spellEnd"/>
      <w:r w:rsidRPr="00C94378">
        <w:t>) en afspraken voor de portefeuilleroutekaart</w:t>
      </w:r>
      <w:r w:rsidR="00062E6D" w:rsidRPr="00C94378">
        <w:t xml:space="preserve"> </w:t>
      </w:r>
      <w:r w:rsidRPr="00C94378">
        <w:t>CO</w:t>
      </w:r>
      <w:r w:rsidRPr="00C94378">
        <w:rPr>
          <w:vertAlign w:val="subscript"/>
        </w:rPr>
        <w:t>2</w:t>
      </w:r>
      <w:r w:rsidRPr="00C94378">
        <w:t xml:space="preserve">-reductie (met ministerie BZK) </w:t>
      </w:r>
      <w:r w:rsidR="00062E6D" w:rsidRPr="00C94378">
        <w:t>zijn als</w:t>
      </w:r>
      <w:r w:rsidRPr="00C94378">
        <w:t xml:space="preserve"> basis gebruikt.</w:t>
      </w:r>
    </w:p>
    <w:p w14:paraId="1C2C911E" w14:textId="77777777" w:rsidR="00FC2331" w:rsidRPr="00C94378" w:rsidRDefault="00FC2331" w:rsidP="009D3E31"/>
    <w:p w14:paraId="3A12BECE" w14:textId="77777777" w:rsidR="00841B4E" w:rsidRDefault="00FC2331" w:rsidP="00FC2331">
      <w:r w:rsidRPr="00C94378">
        <w:t xml:space="preserve">Het format wordt </w:t>
      </w:r>
      <w:r w:rsidR="002E4DC0" w:rsidRPr="00C94378">
        <w:t xml:space="preserve">door EVZ </w:t>
      </w:r>
      <w:r w:rsidRPr="00C94378">
        <w:t xml:space="preserve">aan </w:t>
      </w:r>
      <w:r w:rsidR="002E4DC0" w:rsidRPr="00C94378">
        <w:t xml:space="preserve">de </w:t>
      </w:r>
      <w:r w:rsidRPr="00C94378">
        <w:t xml:space="preserve">zorginstellingen aangeboden </w:t>
      </w:r>
      <w:r w:rsidR="002E4DC0" w:rsidRPr="00C94378">
        <w:t>en aanbevolen voor care</w:t>
      </w:r>
      <w:r w:rsidR="00062E6D" w:rsidRPr="00C94378">
        <w:t>-</w:t>
      </w:r>
      <w:r w:rsidR="002E4DC0" w:rsidRPr="00C94378">
        <w:t xml:space="preserve">organisaties en revalidatiecentra door </w:t>
      </w:r>
      <w:r w:rsidRPr="00C94378">
        <w:t xml:space="preserve">MPZ, NVZ, </w:t>
      </w:r>
      <w:proofErr w:type="spellStart"/>
      <w:r w:rsidRPr="00C94378">
        <w:t>ActiZ</w:t>
      </w:r>
      <w:proofErr w:type="spellEnd"/>
      <w:r w:rsidRPr="00C94378">
        <w:t xml:space="preserve">, VGN en </w:t>
      </w:r>
      <w:r w:rsidR="00062E6D" w:rsidRPr="00C94378">
        <w:t>de Nederlandse ggz.</w:t>
      </w:r>
    </w:p>
    <w:p w14:paraId="23ACED6E" w14:textId="2A632F1A" w:rsidR="002E4DC0" w:rsidRPr="00C94378" w:rsidRDefault="002E4DC0" w:rsidP="00FC2331"/>
    <w:p w14:paraId="74C7EF68" w14:textId="2CD0F751" w:rsidR="00FC2331" w:rsidRPr="00C94378" w:rsidRDefault="00E75689" w:rsidP="009D3E31">
      <w:r w:rsidRPr="00C94378">
        <w:rPr>
          <w:noProof/>
          <w:lang w:eastAsia="nl-NL"/>
        </w:rPr>
        <w:drawing>
          <wp:anchor distT="0" distB="0" distL="114300" distR="114300" simplePos="0" relativeHeight="251662336" behindDoc="0" locked="0" layoutInCell="1" allowOverlap="1" wp14:anchorId="4B7338E0" wp14:editId="4219D768">
            <wp:simplePos x="0" y="0"/>
            <wp:positionH relativeFrom="column">
              <wp:posOffset>3417570</wp:posOffset>
            </wp:positionH>
            <wp:positionV relativeFrom="paragraph">
              <wp:posOffset>100965</wp:posOffset>
            </wp:positionV>
            <wp:extent cx="1257300" cy="401955"/>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401955"/>
                    </a:xfrm>
                    <a:prstGeom prst="rect">
                      <a:avLst/>
                    </a:prstGeom>
                  </pic:spPr>
                </pic:pic>
              </a:graphicData>
            </a:graphic>
            <wp14:sizeRelH relativeFrom="margin">
              <wp14:pctWidth>0</wp14:pctWidth>
            </wp14:sizeRelH>
            <wp14:sizeRelV relativeFrom="margin">
              <wp14:pctHeight>0</wp14:pctHeight>
            </wp14:sizeRelV>
          </wp:anchor>
        </w:drawing>
      </w:r>
      <w:r w:rsidRPr="00C94378">
        <w:rPr>
          <w:noProof/>
          <w:lang w:eastAsia="nl-NL"/>
        </w:rPr>
        <w:drawing>
          <wp:anchor distT="0" distB="0" distL="114300" distR="114300" simplePos="0" relativeHeight="251661312" behindDoc="0" locked="0" layoutInCell="1" allowOverlap="1" wp14:anchorId="223904DF" wp14:editId="7125792D">
            <wp:simplePos x="0" y="0"/>
            <wp:positionH relativeFrom="column">
              <wp:posOffset>1939290</wp:posOffset>
            </wp:positionH>
            <wp:positionV relativeFrom="paragraph">
              <wp:posOffset>119380</wp:posOffset>
            </wp:positionV>
            <wp:extent cx="1066165" cy="438785"/>
            <wp:effectExtent l="0" t="0" r="635"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165" cy="438785"/>
                    </a:xfrm>
                    <a:prstGeom prst="rect">
                      <a:avLst/>
                    </a:prstGeom>
                  </pic:spPr>
                </pic:pic>
              </a:graphicData>
            </a:graphic>
            <wp14:sizeRelH relativeFrom="margin">
              <wp14:pctWidth>0</wp14:pctWidth>
            </wp14:sizeRelH>
            <wp14:sizeRelV relativeFrom="margin">
              <wp14:pctHeight>0</wp14:pctHeight>
            </wp14:sizeRelV>
          </wp:anchor>
        </w:drawing>
      </w:r>
      <w:r w:rsidRPr="00C94378">
        <w:rPr>
          <w:noProof/>
          <w:lang w:eastAsia="nl-NL"/>
        </w:rPr>
        <w:drawing>
          <wp:anchor distT="0" distB="0" distL="114300" distR="114300" simplePos="0" relativeHeight="251665408" behindDoc="0" locked="0" layoutInCell="1" allowOverlap="1" wp14:anchorId="06B75E13" wp14:editId="67ACBBC9">
            <wp:simplePos x="0" y="0"/>
            <wp:positionH relativeFrom="column">
              <wp:posOffset>-3810</wp:posOffset>
            </wp:positionH>
            <wp:positionV relativeFrom="paragraph">
              <wp:posOffset>1270</wp:posOffset>
            </wp:positionV>
            <wp:extent cx="1602057" cy="891540"/>
            <wp:effectExtent l="0" t="0" r="0" b="381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2057" cy="891540"/>
                    </a:xfrm>
                    <a:prstGeom prst="rect">
                      <a:avLst/>
                    </a:prstGeom>
                    <a:noFill/>
                    <a:ln>
                      <a:noFill/>
                    </a:ln>
                  </pic:spPr>
                </pic:pic>
              </a:graphicData>
            </a:graphic>
          </wp:anchor>
        </w:drawing>
      </w:r>
    </w:p>
    <w:p w14:paraId="64F14F01" w14:textId="77777777" w:rsidR="00113514" w:rsidRPr="00C94378" w:rsidRDefault="00113514" w:rsidP="009D3E31"/>
    <w:p w14:paraId="1870D094" w14:textId="77777777" w:rsidR="00113514" w:rsidRPr="00C94378" w:rsidRDefault="00113514" w:rsidP="009D3E31"/>
    <w:p w14:paraId="07A486D4" w14:textId="77777777" w:rsidR="00E75689" w:rsidRPr="00C94378" w:rsidRDefault="00E75689" w:rsidP="009D3E31"/>
    <w:p w14:paraId="04EEBC3A" w14:textId="23276134" w:rsidR="009D3E31" w:rsidRPr="00C94378" w:rsidRDefault="00E8764B" w:rsidP="009D3E31">
      <w:r w:rsidRPr="00C94378">
        <w:rPr>
          <w:noProof/>
          <w:lang w:eastAsia="nl-NL"/>
        </w:rPr>
        <w:drawing>
          <wp:anchor distT="0" distB="0" distL="114300" distR="114300" simplePos="0" relativeHeight="251666432" behindDoc="0" locked="0" layoutInCell="1" allowOverlap="1" wp14:anchorId="10F2195D" wp14:editId="02B70140">
            <wp:simplePos x="0" y="0"/>
            <wp:positionH relativeFrom="column">
              <wp:posOffset>933450</wp:posOffset>
            </wp:positionH>
            <wp:positionV relativeFrom="paragraph">
              <wp:posOffset>172720</wp:posOffset>
            </wp:positionV>
            <wp:extent cx="1455420" cy="42164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55420" cy="421640"/>
                    </a:xfrm>
                    <a:prstGeom prst="rect">
                      <a:avLst/>
                    </a:prstGeom>
                  </pic:spPr>
                </pic:pic>
              </a:graphicData>
            </a:graphic>
          </wp:anchor>
        </w:drawing>
      </w:r>
      <w:r w:rsidR="00113514" w:rsidRPr="00C94378">
        <w:rPr>
          <w:noProof/>
          <w:lang w:eastAsia="nl-NL"/>
        </w:rPr>
        <w:drawing>
          <wp:anchor distT="0" distB="0" distL="114300" distR="114300" simplePos="0" relativeHeight="251664384" behindDoc="0" locked="0" layoutInCell="1" allowOverlap="1" wp14:anchorId="1DAF9726" wp14:editId="13972F4B">
            <wp:simplePos x="0" y="0"/>
            <wp:positionH relativeFrom="column">
              <wp:posOffset>2800350</wp:posOffset>
            </wp:positionH>
            <wp:positionV relativeFrom="paragraph">
              <wp:posOffset>107315</wp:posOffset>
            </wp:positionV>
            <wp:extent cx="2788285" cy="48006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8285" cy="480060"/>
                    </a:xfrm>
                    <a:prstGeom prst="rect">
                      <a:avLst/>
                    </a:prstGeom>
                  </pic:spPr>
                </pic:pic>
              </a:graphicData>
            </a:graphic>
            <wp14:sizeRelH relativeFrom="margin">
              <wp14:pctWidth>0</wp14:pctWidth>
            </wp14:sizeRelH>
            <wp14:sizeRelV relativeFrom="margin">
              <wp14:pctHeight>0</wp14:pctHeight>
            </wp14:sizeRelV>
          </wp:anchor>
        </w:drawing>
      </w:r>
    </w:p>
    <w:p w14:paraId="55B7A934" w14:textId="6845355A" w:rsidR="009D3E31" w:rsidRPr="00C94378" w:rsidRDefault="009D3E31" w:rsidP="009D3E31"/>
    <w:p w14:paraId="7DE4FD82" w14:textId="77777777" w:rsidR="009D3E31" w:rsidRPr="00C94378" w:rsidRDefault="009D3E31" w:rsidP="009D3E31"/>
    <w:p w14:paraId="76777D09" w14:textId="77777777" w:rsidR="00113514" w:rsidRPr="00C94378" w:rsidRDefault="00113514" w:rsidP="009D3E31"/>
    <w:p w14:paraId="6104A672" w14:textId="77777777" w:rsidR="00113514" w:rsidRPr="00C94378" w:rsidRDefault="00113514" w:rsidP="009D3E31"/>
    <w:p w14:paraId="40689DF5" w14:textId="77777777" w:rsidR="00113514" w:rsidRPr="00C94378" w:rsidRDefault="00113514" w:rsidP="009D3E31"/>
    <w:p w14:paraId="08808504" w14:textId="77777777" w:rsidR="00113514" w:rsidRPr="00C94378" w:rsidRDefault="00113514" w:rsidP="009D3E31"/>
    <w:p w14:paraId="457BA918" w14:textId="7E533EDF" w:rsidR="00113514" w:rsidRPr="00C94378" w:rsidRDefault="00113514" w:rsidP="009D3E31"/>
    <w:p w14:paraId="3412D1DD" w14:textId="77777777" w:rsidR="00113514" w:rsidRPr="00C94378" w:rsidRDefault="00113514" w:rsidP="009D3E31"/>
    <w:p w14:paraId="54DE5A77" w14:textId="29E16AA6" w:rsidR="009D3E31" w:rsidRDefault="009D3E31" w:rsidP="009D3E31"/>
    <w:p w14:paraId="47C5322E" w14:textId="7322DA50" w:rsidR="00C94378" w:rsidRDefault="00C94378" w:rsidP="009D3E31"/>
    <w:p w14:paraId="1B1E1378" w14:textId="6BDDA55A" w:rsidR="00C94378" w:rsidRDefault="00C94378" w:rsidP="009D3E31"/>
    <w:p w14:paraId="311D67D4" w14:textId="50250CDA" w:rsidR="00C94378" w:rsidRDefault="00C94378" w:rsidP="009D3E31"/>
    <w:p w14:paraId="386AE30F" w14:textId="77958472" w:rsidR="00C94378" w:rsidRDefault="00C94378" w:rsidP="009D3E31"/>
    <w:p w14:paraId="15F7964C" w14:textId="77777777" w:rsidR="00C94378" w:rsidRPr="00C94378" w:rsidRDefault="00C94378" w:rsidP="009D3E31"/>
    <w:p w14:paraId="70264937" w14:textId="7C0F1F9F" w:rsidR="00FC2331" w:rsidRDefault="00FC2331" w:rsidP="00C94378"/>
    <w:p w14:paraId="6B3D1EE7" w14:textId="22D785C5" w:rsidR="00C94378" w:rsidRDefault="00C94378" w:rsidP="00C94378"/>
    <w:p w14:paraId="33205FCA" w14:textId="7C0791CF" w:rsidR="00C94378" w:rsidRDefault="00C94378" w:rsidP="00C94378"/>
    <w:p w14:paraId="4971B2B3" w14:textId="77777777" w:rsidR="00C94378" w:rsidRPr="00C94378" w:rsidRDefault="00C94378" w:rsidP="00C94378"/>
    <w:p w14:paraId="7F4D28F3" w14:textId="77777777" w:rsidR="00C000E7" w:rsidRPr="00C94378" w:rsidRDefault="00C000E7" w:rsidP="00C000E7">
      <w:pPr>
        <w:pStyle w:val="Titel1"/>
      </w:pPr>
      <w:r w:rsidRPr="00C94378">
        <w:t>COLOFON</w:t>
      </w:r>
    </w:p>
    <w:p w14:paraId="7C56E4FF" w14:textId="23E1F42F" w:rsidR="002E4DC0" w:rsidRPr="00C94378" w:rsidRDefault="00C000E7" w:rsidP="00C000E7">
      <w:r w:rsidRPr="00C94378">
        <w:t>Het format voor deze rapportage is opg</w:t>
      </w:r>
      <w:r w:rsidR="007C53FC" w:rsidRPr="00C94378">
        <w:t xml:space="preserve">esteld door Stichting </w:t>
      </w:r>
      <w:proofErr w:type="spellStart"/>
      <w:r w:rsidR="007C53FC" w:rsidRPr="00C94378">
        <w:t>Stimular</w:t>
      </w:r>
      <w:proofErr w:type="spellEnd"/>
      <w:r w:rsidR="00FC2331" w:rsidRPr="00C94378">
        <w:t xml:space="preserve"> en Milieuplatform Zorgsector</w:t>
      </w:r>
      <w:r w:rsidR="002E4DC0" w:rsidRPr="00C94378">
        <w:t xml:space="preserve"> vanuit het Expertisecentrum </w:t>
      </w:r>
      <w:r w:rsidR="00720599" w:rsidRPr="00C94378">
        <w:t>V</w:t>
      </w:r>
      <w:r w:rsidR="002E4DC0" w:rsidRPr="00C94378">
        <w:t>erduurzam</w:t>
      </w:r>
      <w:r w:rsidR="007A44C7" w:rsidRPr="00C94378">
        <w:t>ing</w:t>
      </w:r>
      <w:r w:rsidR="002E4DC0" w:rsidRPr="00C94378">
        <w:t xml:space="preserve"> </w:t>
      </w:r>
      <w:r w:rsidR="00720599" w:rsidRPr="00C94378">
        <w:t>Z</w:t>
      </w:r>
      <w:r w:rsidR="002E4DC0" w:rsidRPr="00C94378">
        <w:t>org.</w:t>
      </w:r>
    </w:p>
    <w:p w14:paraId="60EC4FD5" w14:textId="77777777" w:rsidR="00720599" w:rsidRPr="00C94378" w:rsidRDefault="00720599" w:rsidP="00C000E7"/>
    <w:p w14:paraId="64BF7E0F" w14:textId="485D951A" w:rsidR="00720599" w:rsidRPr="00C94378" w:rsidRDefault="00720599" w:rsidP="00C000E7">
      <w:r w:rsidRPr="00C94378">
        <w:t>Het expertisecentrum ondersteunt de zorgsector onder andere door het opstellen van verduurzamingskaarten met gevalideerde informatie over verschillende CO</w:t>
      </w:r>
      <w:r w:rsidRPr="00C94378">
        <w:rPr>
          <w:vertAlign w:val="subscript"/>
        </w:rPr>
        <w:t>2</w:t>
      </w:r>
      <w:r w:rsidRPr="00C94378">
        <w:t>-emissiereducerende maatregelen, het verzorgen van innovatieworkshops, een centrale vraagbaak en het initiëren van onderzoek.</w:t>
      </w:r>
    </w:p>
    <w:p w14:paraId="13D14BAC" w14:textId="77777777" w:rsidR="005837B3" w:rsidRPr="00C94378" w:rsidRDefault="005837B3" w:rsidP="00C000E7"/>
    <w:p w14:paraId="248C0E9A" w14:textId="30D04548" w:rsidR="00720599" w:rsidRPr="00C94378" w:rsidRDefault="00720599" w:rsidP="00C000E7">
      <w:r w:rsidRPr="00C94378">
        <w:t>Expertisecentrum verduurza</w:t>
      </w:r>
      <w:r w:rsidR="00C96423" w:rsidRPr="00C94378">
        <w:t>ming</w:t>
      </w:r>
      <w:r w:rsidRPr="00C94378">
        <w:t xml:space="preserve"> zorg</w:t>
      </w:r>
    </w:p>
    <w:p w14:paraId="6CE68B30" w14:textId="564DA711" w:rsidR="00720599" w:rsidRPr="00C94378" w:rsidRDefault="00D904ED" w:rsidP="00C000E7">
      <w:hyperlink r:id="rId15" w:history="1">
        <w:r w:rsidR="00720599" w:rsidRPr="00C94378">
          <w:rPr>
            <w:rStyle w:val="Hyperlink"/>
          </w:rPr>
          <w:t>www.dezorgduurzaam.nl</w:t>
        </w:r>
      </w:hyperlink>
    </w:p>
    <w:p w14:paraId="361255BD" w14:textId="77777777" w:rsidR="00C000E7" w:rsidRPr="00C94378" w:rsidRDefault="00C000E7" w:rsidP="00C000E7">
      <w:pPr>
        <w:rPr>
          <w:szCs w:val="18"/>
        </w:rPr>
      </w:pPr>
    </w:p>
    <w:p w14:paraId="786FF79E" w14:textId="77777777" w:rsidR="007C53FC" w:rsidRPr="00C94378" w:rsidRDefault="007C53FC" w:rsidP="00494CE5">
      <w:pPr>
        <w:rPr>
          <w:szCs w:val="18"/>
        </w:rPr>
        <w:sectPr w:rsidR="007C53FC" w:rsidRPr="00C94378" w:rsidSect="00C94378">
          <w:headerReference w:type="default" r:id="rId16"/>
          <w:pgSz w:w="11906" w:h="16838" w:code="9"/>
          <w:pgMar w:top="2155" w:right="1701" w:bottom="1701" w:left="1701" w:header="1021" w:footer="709" w:gutter="0"/>
          <w:pgNumType w:start="3"/>
          <w:cols w:space="708"/>
        </w:sectPr>
      </w:pPr>
    </w:p>
    <w:p w14:paraId="04A794F8" w14:textId="77777777" w:rsidR="00070CBE" w:rsidRPr="00C94378" w:rsidRDefault="00070CBE" w:rsidP="00070CBE">
      <w:pPr>
        <w:pStyle w:val="Titel1"/>
      </w:pPr>
      <w:r w:rsidRPr="00C94378">
        <w:lastRenderedPageBreak/>
        <w:t>Inhoudsopgave</w:t>
      </w:r>
    </w:p>
    <w:p w14:paraId="53AD9954" w14:textId="21BF5C09" w:rsidR="00BA39BF" w:rsidRDefault="001324B6">
      <w:pPr>
        <w:pStyle w:val="Inhopg1"/>
        <w:rPr>
          <w:rFonts w:asciiTheme="minorHAnsi" w:eastAsiaTheme="minorEastAsia" w:hAnsiTheme="minorHAnsi" w:cstheme="minorBidi"/>
          <w:caps w:val="0"/>
          <w:lang w:eastAsia="nl-NL"/>
        </w:rPr>
      </w:pPr>
      <w:r w:rsidRPr="00C94378">
        <w:rPr>
          <w:b/>
          <w:caps w:val="0"/>
        </w:rPr>
        <w:fldChar w:fldCharType="begin"/>
      </w:r>
      <w:r w:rsidRPr="00C94378">
        <w:rPr>
          <w:b/>
          <w:caps w:val="0"/>
        </w:rPr>
        <w:instrText xml:space="preserve"> TOC \h \z \t "Kop 1;1;Kop 2;2;Kop bijlage;1" </w:instrText>
      </w:r>
      <w:r w:rsidRPr="00C94378">
        <w:rPr>
          <w:b/>
          <w:caps w:val="0"/>
        </w:rPr>
        <w:fldChar w:fldCharType="separate"/>
      </w:r>
      <w:hyperlink w:anchor="_Toc57296601" w:history="1">
        <w:r w:rsidR="00BA39BF" w:rsidRPr="00347ED2">
          <w:rPr>
            <w:rStyle w:val="Hyperlink"/>
          </w:rPr>
          <w:t>Contactinformatie</w:t>
        </w:r>
        <w:r w:rsidR="00BA39BF">
          <w:rPr>
            <w:webHidden/>
          </w:rPr>
          <w:tab/>
        </w:r>
        <w:r w:rsidR="00BA39BF">
          <w:rPr>
            <w:webHidden/>
          </w:rPr>
          <w:fldChar w:fldCharType="begin"/>
        </w:r>
        <w:r w:rsidR="00BA39BF">
          <w:rPr>
            <w:webHidden/>
          </w:rPr>
          <w:instrText xml:space="preserve"> PAGEREF _Toc57296601 \h </w:instrText>
        </w:r>
        <w:r w:rsidR="00BA39BF">
          <w:rPr>
            <w:webHidden/>
          </w:rPr>
        </w:r>
        <w:r w:rsidR="00BA39BF">
          <w:rPr>
            <w:webHidden/>
          </w:rPr>
          <w:fldChar w:fldCharType="separate"/>
        </w:r>
        <w:r w:rsidR="00BA39BF">
          <w:rPr>
            <w:webHidden/>
          </w:rPr>
          <w:t>4</w:t>
        </w:r>
        <w:r w:rsidR="00BA39BF">
          <w:rPr>
            <w:webHidden/>
          </w:rPr>
          <w:fldChar w:fldCharType="end"/>
        </w:r>
      </w:hyperlink>
    </w:p>
    <w:p w14:paraId="45DFFC97" w14:textId="76D93F03" w:rsidR="00BA39BF" w:rsidRDefault="00D904ED">
      <w:pPr>
        <w:pStyle w:val="Inhopg1"/>
        <w:rPr>
          <w:rFonts w:asciiTheme="minorHAnsi" w:eastAsiaTheme="minorEastAsia" w:hAnsiTheme="minorHAnsi" w:cstheme="minorBidi"/>
          <w:caps w:val="0"/>
          <w:lang w:eastAsia="nl-NL"/>
        </w:rPr>
      </w:pPr>
      <w:hyperlink w:anchor="_Toc57296602" w:history="1">
        <w:r w:rsidR="00BA39BF" w:rsidRPr="00347ED2">
          <w:rPr>
            <w:rStyle w:val="Hyperlink"/>
          </w:rPr>
          <w:t>Samenvatting</w:t>
        </w:r>
        <w:r w:rsidR="00BA39BF">
          <w:rPr>
            <w:webHidden/>
          </w:rPr>
          <w:tab/>
        </w:r>
        <w:r w:rsidR="00BA39BF">
          <w:rPr>
            <w:webHidden/>
          </w:rPr>
          <w:fldChar w:fldCharType="begin"/>
        </w:r>
        <w:r w:rsidR="00BA39BF">
          <w:rPr>
            <w:webHidden/>
          </w:rPr>
          <w:instrText xml:space="preserve"> PAGEREF _Toc57296602 \h </w:instrText>
        </w:r>
        <w:r w:rsidR="00BA39BF">
          <w:rPr>
            <w:webHidden/>
          </w:rPr>
        </w:r>
        <w:r w:rsidR="00BA39BF">
          <w:rPr>
            <w:webHidden/>
          </w:rPr>
          <w:fldChar w:fldCharType="separate"/>
        </w:r>
        <w:r w:rsidR="00BA39BF">
          <w:rPr>
            <w:webHidden/>
          </w:rPr>
          <w:t>5</w:t>
        </w:r>
        <w:r w:rsidR="00BA39BF">
          <w:rPr>
            <w:webHidden/>
          </w:rPr>
          <w:fldChar w:fldCharType="end"/>
        </w:r>
      </w:hyperlink>
    </w:p>
    <w:p w14:paraId="3CE9F4DD" w14:textId="70382370" w:rsidR="00BA39BF" w:rsidRDefault="00D904ED">
      <w:pPr>
        <w:pStyle w:val="Inhopg1"/>
        <w:rPr>
          <w:rFonts w:asciiTheme="minorHAnsi" w:eastAsiaTheme="minorEastAsia" w:hAnsiTheme="minorHAnsi" w:cstheme="minorBidi"/>
          <w:caps w:val="0"/>
          <w:lang w:eastAsia="nl-NL"/>
        </w:rPr>
      </w:pPr>
      <w:hyperlink w:anchor="_Toc57296603" w:history="1">
        <w:r w:rsidR="00BA39BF" w:rsidRPr="00347ED2">
          <w:rPr>
            <w:rStyle w:val="Hyperlink"/>
          </w:rPr>
          <w:t>1</w:t>
        </w:r>
        <w:r w:rsidR="00BA39BF">
          <w:rPr>
            <w:rFonts w:asciiTheme="minorHAnsi" w:eastAsiaTheme="minorEastAsia" w:hAnsiTheme="minorHAnsi" w:cstheme="minorBidi"/>
            <w:caps w:val="0"/>
            <w:lang w:eastAsia="nl-NL"/>
          </w:rPr>
          <w:tab/>
        </w:r>
        <w:r w:rsidR="00BA39BF" w:rsidRPr="00347ED2">
          <w:rPr>
            <w:rStyle w:val="Hyperlink"/>
          </w:rPr>
          <w:t>inleiding</w:t>
        </w:r>
        <w:r w:rsidR="00BA39BF">
          <w:rPr>
            <w:webHidden/>
          </w:rPr>
          <w:tab/>
        </w:r>
        <w:r w:rsidR="00BA39BF">
          <w:rPr>
            <w:webHidden/>
          </w:rPr>
          <w:fldChar w:fldCharType="begin"/>
        </w:r>
        <w:r w:rsidR="00BA39BF">
          <w:rPr>
            <w:webHidden/>
          </w:rPr>
          <w:instrText xml:space="preserve"> PAGEREF _Toc57296603 \h </w:instrText>
        </w:r>
        <w:r w:rsidR="00BA39BF">
          <w:rPr>
            <w:webHidden/>
          </w:rPr>
        </w:r>
        <w:r w:rsidR="00BA39BF">
          <w:rPr>
            <w:webHidden/>
          </w:rPr>
          <w:fldChar w:fldCharType="separate"/>
        </w:r>
        <w:r w:rsidR="00BA39BF">
          <w:rPr>
            <w:webHidden/>
          </w:rPr>
          <w:t>9</w:t>
        </w:r>
        <w:r w:rsidR="00BA39BF">
          <w:rPr>
            <w:webHidden/>
          </w:rPr>
          <w:fldChar w:fldCharType="end"/>
        </w:r>
      </w:hyperlink>
    </w:p>
    <w:p w14:paraId="76638B1D" w14:textId="164CFFB5" w:rsidR="00BA39BF" w:rsidRDefault="00D904ED">
      <w:pPr>
        <w:pStyle w:val="Inhopg2"/>
        <w:tabs>
          <w:tab w:val="left" w:pos="1100"/>
        </w:tabs>
        <w:rPr>
          <w:rFonts w:asciiTheme="minorHAnsi" w:eastAsiaTheme="minorEastAsia" w:hAnsiTheme="minorHAnsi" w:cstheme="minorBidi"/>
          <w:lang w:eastAsia="nl-NL"/>
        </w:rPr>
      </w:pPr>
      <w:hyperlink w:anchor="_Toc57296604" w:history="1">
        <w:r w:rsidR="00BA39BF" w:rsidRPr="00347ED2">
          <w:rPr>
            <w:rStyle w:val="Hyperlink"/>
          </w:rPr>
          <w:t>1.1</w:t>
        </w:r>
        <w:r w:rsidR="00BA39BF">
          <w:rPr>
            <w:rFonts w:asciiTheme="minorHAnsi" w:eastAsiaTheme="minorEastAsia" w:hAnsiTheme="minorHAnsi" w:cstheme="minorBidi"/>
            <w:lang w:eastAsia="nl-NL"/>
          </w:rPr>
          <w:tab/>
        </w:r>
        <w:r w:rsidR="00BA39BF" w:rsidRPr="00347ED2">
          <w:rPr>
            <w:rStyle w:val="Hyperlink"/>
          </w:rPr>
          <w:t>Doelstelling</w:t>
        </w:r>
        <w:r w:rsidR="00BA39BF">
          <w:rPr>
            <w:webHidden/>
          </w:rPr>
          <w:tab/>
        </w:r>
        <w:r w:rsidR="00BA39BF">
          <w:rPr>
            <w:webHidden/>
          </w:rPr>
          <w:fldChar w:fldCharType="begin"/>
        </w:r>
        <w:r w:rsidR="00BA39BF">
          <w:rPr>
            <w:webHidden/>
          </w:rPr>
          <w:instrText xml:space="preserve"> PAGEREF _Toc57296604 \h </w:instrText>
        </w:r>
        <w:r w:rsidR="00BA39BF">
          <w:rPr>
            <w:webHidden/>
          </w:rPr>
        </w:r>
        <w:r w:rsidR="00BA39BF">
          <w:rPr>
            <w:webHidden/>
          </w:rPr>
          <w:fldChar w:fldCharType="separate"/>
        </w:r>
        <w:r w:rsidR="00BA39BF">
          <w:rPr>
            <w:webHidden/>
          </w:rPr>
          <w:t>9</w:t>
        </w:r>
        <w:r w:rsidR="00BA39BF">
          <w:rPr>
            <w:webHidden/>
          </w:rPr>
          <w:fldChar w:fldCharType="end"/>
        </w:r>
      </w:hyperlink>
    </w:p>
    <w:p w14:paraId="63DCC6A7" w14:textId="6C963D19" w:rsidR="00BA39BF" w:rsidRDefault="00D904ED">
      <w:pPr>
        <w:pStyle w:val="Inhopg2"/>
        <w:tabs>
          <w:tab w:val="left" w:pos="1100"/>
        </w:tabs>
        <w:rPr>
          <w:rFonts w:asciiTheme="minorHAnsi" w:eastAsiaTheme="minorEastAsia" w:hAnsiTheme="minorHAnsi" w:cstheme="minorBidi"/>
          <w:lang w:eastAsia="nl-NL"/>
        </w:rPr>
      </w:pPr>
      <w:hyperlink w:anchor="_Toc57296605" w:history="1">
        <w:r w:rsidR="00BA39BF" w:rsidRPr="00347ED2">
          <w:rPr>
            <w:rStyle w:val="Hyperlink"/>
          </w:rPr>
          <w:t>1.2</w:t>
        </w:r>
        <w:r w:rsidR="00BA39BF">
          <w:rPr>
            <w:rFonts w:asciiTheme="minorHAnsi" w:eastAsiaTheme="minorEastAsia" w:hAnsiTheme="minorHAnsi" w:cstheme="minorBidi"/>
            <w:lang w:eastAsia="nl-NL"/>
          </w:rPr>
          <w:tab/>
        </w:r>
        <w:r w:rsidR="00BA39BF" w:rsidRPr="00347ED2">
          <w:rPr>
            <w:rStyle w:val="Hyperlink"/>
          </w:rPr>
          <w:t>Scope</w:t>
        </w:r>
        <w:r w:rsidR="00BA39BF">
          <w:rPr>
            <w:webHidden/>
          </w:rPr>
          <w:tab/>
        </w:r>
        <w:r w:rsidR="00BA39BF">
          <w:rPr>
            <w:webHidden/>
          </w:rPr>
          <w:fldChar w:fldCharType="begin"/>
        </w:r>
        <w:r w:rsidR="00BA39BF">
          <w:rPr>
            <w:webHidden/>
          </w:rPr>
          <w:instrText xml:space="preserve"> PAGEREF _Toc57296605 \h </w:instrText>
        </w:r>
        <w:r w:rsidR="00BA39BF">
          <w:rPr>
            <w:webHidden/>
          </w:rPr>
        </w:r>
        <w:r w:rsidR="00BA39BF">
          <w:rPr>
            <w:webHidden/>
          </w:rPr>
          <w:fldChar w:fldCharType="separate"/>
        </w:r>
        <w:r w:rsidR="00BA39BF">
          <w:rPr>
            <w:webHidden/>
          </w:rPr>
          <w:t>9</w:t>
        </w:r>
        <w:r w:rsidR="00BA39BF">
          <w:rPr>
            <w:webHidden/>
          </w:rPr>
          <w:fldChar w:fldCharType="end"/>
        </w:r>
      </w:hyperlink>
    </w:p>
    <w:p w14:paraId="27BDDCE5" w14:textId="5E25F942" w:rsidR="00BA39BF" w:rsidRDefault="00D904ED">
      <w:pPr>
        <w:pStyle w:val="Inhopg2"/>
        <w:tabs>
          <w:tab w:val="left" w:pos="1100"/>
        </w:tabs>
        <w:rPr>
          <w:rFonts w:asciiTheme="minorHAnsi" w:eastAsiaTheme="minorEastAsia" w:hAnsiTheme="minorHAnsi" w:cstheme="minorBidi"/>
          <w:lang w:eastAsia="nl-NL"/>
        </w:rPr>
      </w:pPr>
      <w:hyperlink w:anchor="_Toc57296606" w:history="1">
        <w:r w:rsidR="00BA39BF" w:rsidRPr="00347ED2">
          <w:rPr>
            <w:rStyle w:val="Hyperlink"/>
          </w:rPr>
          <w:t>1.3</w:t>
        </w:r>
        <w:r w:rsidR="00BA39BF">
          <w:rPr>
            <w:rFonts w:asciiTheme="minorHAnsi" w:eastAsiaTheme="minorEastAsia" w:hAnsiTheme="minorHAnsi" w:cstheme="minorBidi"/>
            <w:lang w:eastAsia="nl-NL"/>
          </w:rPr>
          <w:tab/>
        </w:r>
        <w:r w:rsidR="00BA39BF" w:rsidRPr="00347ED2">
          <w:rPr>
            <w:rStyle w:val="Hyperlink"/>
          </w:rPr>
          <w:t>Aanpak opstellen routekaart</w:t>
        </w:r>
        <w:r w:rsidR="00BA39BF">
          <w:rPr>
            <w:webHidden/>
          </w:rPr>
          <w:tab/>
        </w:r>
        <w:r w:rsidR="00BA39BF">
          <w:rPr>
            <w:webHidden/>
          </w:rPr>
          <w:fldChar w:fldCharType="begin"/>
        </w:r>
        <w:r w:rsidR="00BA39BF">
          <w:rPr>
            <w:webHidden/>
          </w:rPr>
          <w:instrText xml:space="preserve"> PAGEREF _Toc57296606 \h </w:instrText>
        </w:r>
        <w:r w:rsidR="00BA39BF">
          <w:rPr>
            <w:webHidden/>
          </w:rPr>
        </w:r>
        <w:r w:rsidR="00BA39BF">
          <w:rPr>
            <w:webHidden/>
          </w:rPr>
          <w:fldChar w:fldCharType="separate"/>
        </w:r>
        <w:r w:rsidR="00BA39BF">
          <w:rPr>
            <w:webHidden/>
          </w:rPr>
          <w:t>10</w:t>
        </w:r>
        <w:r w:rsidR="00BA39BF">
          <w:rPr>
            <w:webHidden/>
          </w:rPr>
          <w:fldChar w:fldCharType="end"/>
        </w:r>
      </w:hyperlink>
    </w:p>
    <w:p w14:paraId="39D00A12" w14:textId="2FC11F66" w:rsidR="00BA39BF" w:rsidRDefault="00D904ED">
      <w:pPr>
        <w:pStyle w:val="Inhopg1"/>
        <w:rPr>
          <w:rFonts w:asciiTheme="minorHAnsi" w:eastAsiaTheme="minorEastAsia" w:hAnsiTheme="minorHAnsi" w:cstheme="minorBidi"/>
          <w:caps w:val="0"/>
          <w:lang w:eastAsia="nl-NL"/>
        </w:rPr>
      </w:pPr>
      <w:hyperlink w:anchor="_Toc57296607" w:history="1">
        <w:r w:rsidR="00BA39BF" w:rsidRPr="00347ED2">
          <w:rPr>
            <w:rStyle w:val="Hyperlink"/>
          </w:rPr>
          <w:t>2</w:t>
        </w:r>
        <w:r w:rsidR="00BA39BF">
          <w:rPr>
            <w:rFonts w:asciiTheme="minorHAnsi" w:eastAsiaTheme="minorEastAsia" w:hAnsiTheme="minorHAnsi" w:cstheme="minorBidi"/>
            <w:caps w:val="0"/>
            <w:lang w:eastAsia="nl-NL"/>
          </w:rPr>
          <w:tab/>
        </w:r>
        <w:r w:rsidR="00BA39BF" w:rsidRPr="00347ED2">
          <w:rPr>
            <w:rStyle w:val="Hyperlink"/>
          </w:rPr>
          <w:t>Beschrijving organisatie</w:t>
        </w:r>
        <w:r w:rsidR="00BA39BF">
          <w:rPr>
            <w:webHidden/>
          </w:rPr>
          <w:tab/>
        </w:r>
        <w:r w:rsidR="00BA39BF">
          <w:rPr>
            <w:webHidden/>
          </w:rPr>
          <w:fldChar w:fldCharType="begin"/>
        </w:r>
        <w:r w:rsidR="00BA39BF">
          <w:rPr>
            <w:webHidden/>
          </w:rPr>
          <w:instrText xml:space="preserve"> PAGEREF _Toc57296607 \h </w:instrText>
        </w:r>
        <w:r w:rsidR="00BA39BF">
          <w:rPr>
            <w:webHidden/>
          </w:rPr>
        </w:r>
        <w:r w:rsidR="00BA39BF">
          <w:rPr>
            <w:webHidden/>
          </w:rPr>
          <w:fldChar w:fldCharType="separate"/>
        </w:r>
        <w:r w:rsidR="00BA39BF">
          <w:rPr>
            <w:webHidden/>
          </w:rPr>
          <w:t>13</w:t>
        </w:r>
        <w:r w:rsidR="00BA39BF">
          <w:rPr>
            <w:webHidden/>
          </w:rPr>
          <w:fldChar w:fldCharType="end"/>
        </w:r>
      </w:hyperlink>
    </w:p>
    <w:p w14:paraId="7D1F15F3" w14:textId="2B5832FE" w:rsidR="00BA39BF" w:rsidRDefault="00D904ED">
      <w:pPr>
        <w:pStyle w:val="Inhopg2"/>
        <w:tabs>
          <w:tab w:val="left" w:pos="1100"/>
        </w:tabs>
        <w:rPr>
          <w:rFonts w:asciiTheme="minorHAnsi" w:eastAsiaTheme="minorEastAsia" w:hAnsiTheme="minorHAnsi" w:cstheme="minorBidi"/>
          <w:lang w:eastAsia="nl-NL"/>
        </w:rPr>
      </w:pPr>
      <w:hyperlink w:anchor="_Toc57296608" w:history="1">
        <w:r w:rsidR="00BA39BF" w:rsidRPr="00347ED2">
          <w:rPr>
            <w:rStyle w:val="Hyperlink"/>
          </w:rPr>
          <w:t>2.1</w:t>
        </w:r>
        <w:r w:rsidR="00BA39BF">
          <w:rPr>
            <w:rFonts w:asciiTheme="minorHAnsi" w:eastAsiaTheme="minorEastAsia" w:hAnsiTheme="minorHAnsi" w:cstheme="minorBidi"/>
            <w:lang w:eastAsia="nl-NL"/>
          </w:rPr>
          <w:tab/>
        </w:r>
        <w:r w:rsidR="00BA39BF" w:rsidRPr="00347ED2">
          <w:rPr>
            <w:rStyle w:val="Hyperlink"/>
          </w:rPr>
          <w:t>Verantwoordelijken</w:t>
        </w:r>
        <w:r w:rsidR="00BA39BF">
          <w:rPr>
            <w:webHidden/>
          </w:rPr>
          <w:tab/>
        </w:r>
        <w:r w:rsidR="00BA39BF">
          <w:rPr>
            <w:webHidden/>
          </w:rPr>
          <w:fldChar w:fldCharType="begin"/>
        </w:r>
        <w:r w:rsidR="00BA39BF">
          <w:rPr>
            <w:webHidden/>
          </w:rPr>
          <w:instrText xml:space="preserve"> PAGEREF _Toc57296608 \h </w:instrText>
        </w:r>
        <w:r w:rsidR="00BA39BF">
          <w:rPr>
            <w:webHidden/>
          </w:rPr>
        </w:r>
        <w:r w:rsidR="00BA39BF">
          <w:rPr>
            <w:webHidden/>
          </w:rPr>
          <w:fldChar w:fldCharType="separate"/>
        </w:r>
        <w:r w:rsidR="00BA39BF">
          <w:rPr>
            <w:webHidden/>
          </w:rPr>
          <w:t>13</w:t>
        </w:r>
        <w:r w:rsidR="00BA39BF">
          <w:rPr>
            <w:webHidden/>
          </w:rPr>
          <w:fldChar w:fldCharType="end"/>
        </w:r>
      </w:hyperlink>
    </w:p>
    <w:p w14:paraId="2C99FB12" w14:textId="69B9A99E" w:rsidR="00BA39BF" w:rsidRDefault="00D904ED">
      <w:pPr>
        <w:pStyle w:val="Inhopg2"/>
        <w:tabs>
          <w:tab w:val="left" w:pos="1100"/>
        </w:tabs>
        <w:rPr>
          <w:rFonts w:asciiTheme="minorHAnsi" w:eastAsiaTheme="minorEastAsia" w:hAnsiTheme="minorHAnsi" w:cstheme="minorBidi"/>
          <w:lang w:eastAsia="nl-NL"/>
        </w:rPr>
      </w:pPr>
      <w:hyperlink w:anchor="_Toc57296609" w:history="1">
        <w:r w:rsidR="00BA39BF" w:rsidRPr="00347ED2">
          <w:rPr>
            <w:rStyle w:val="Hyperlink"/>
          </w:rPr>
          <w:t>2.2</w:t>
        </w:r>
        <w:r w:rsidR="00BA39BF">
          <w:rPr>
            <w:rFonts w:asciiTheme="minorHAnsi" w:eastAsiaTheme="minorEastAsia" w:hAnsiTheme="minorHAnsi" w:cstheme="minorBidi"/>
            <w:lang w:eastAsia="nl-NL"/>
          </w:rPr>
          <w:tab/>
        </w:r>
        <w:r w:rsidR="00BA39BF" w:rsidRPr="00347ED2">
          <w:rPr>
            <w:rStyle w:val="Hyperlink"/>
          </w:rPr>
          <w:t>Activiteiten</w:t>
        </w:r>
        <w:r w:rsidR="00BA39BF">
          <w:rPr>
            <w:webHidden/>
          </w:rPr>
          <w:tab/>
        </w:r>
        <w:r w:rsidR="00BA39BF">
          <w:rPr>
            <w:webHidden/>
          </w:rPr>
          <w:fldChar w:fldCharType="begin"/>
        </w:r>
        <w:r w:rsidR="00BA39BF">
          <w:rPr>
            <w:webHidden/>
          </w:rPr>
          <w:instrText xml:space="preserve"> PAGEREF _Toc57296609 \h </w:instrText>
        </w:r>
        <w:r w:rsidR="00BA39BF">
          <w:rPr>
            <w:webHidden/>
          </w:rPr>
        </w:r>
        <w:r w:rsidR="00BA39BF">
          <w:rPr>
            <w:webHidden/>
          </w:rPr>
          <w:fldChar w:fldCharType="separate"/>
        </w:r>
        <w:r w:rsidR="00BA39BF">
          <w:rPr>
            <w:webHidden/>
          </w:rPr>
          <w:t>13</w:t>
        </w:r>
        <w:r w:rsidR="00BA39BF">
          <w:rPr>
            <w:webHidden/>
          </w:rPr>
          <w:fldChar w:fldCharType="end"/>
        </w:r>
      </w:hyperlink>
    </w:p>
    <w:p w14:paraId="2A41BBAE" w14:textId="07E86B9D" w:rsidR="00BA39BF" w:rsidRDefault="00D904ED">
      <w:pPr>
        <w:pStyle w:val="Inhopg2"/>
        <w:tabs>
          <w:tab w:val="left" w:pos="1100"/>
        </w:tabs>
        <w:rPr>
          <w:rFonts w:asciiTheme="minorHAnsi" w:eastAsiaTheme="minorEastAsia" w:hAnsiTheme="minorHAnsi" w:cstheme="minorBidi"/>
          <w:lang w:eastAsia="nl-NL"/>
        </w:rPr>
      </w:pPr>
      <w:hyperlink w:anchor="_Toc57296610" w:history="1">
        <w:r w:rsidR="00BA39BF" w:rsidRPr="00347ED2">
          <w:rPr>
            <w:rStyle w:val="Hyperlink"/>
          </w:rPr>
          <w:t>2.3</w:t>
        </w:r>
        <w:r w:rsidR="00BA39BF">
          <w:rPr>
            <w:rFonts w:asciiTheme="minorHAnsi" w:eastAsiaTheme="minorEastAsia" w:hAnsiTheme="minorHAnsi" w:cstheme="minorBidi"/>
            <w:lang w:eastAsia="nl-NL"/>
          </w:rPr>
          <w:tab/>
        </w:r>
        <w:r w:rsidR="00BA39BF" w:rsidRPr="00347ED2">
          <w:rPr>
            <w:rStyle w:val="Hyperlink"/>
          </w:rPr>
          <w:t>Gebouwen en installaties</w:t>
        </w:r>
        <w:r w:rsidR="00BA39BF">
          <w:rPr>
            <w:webHidden/>
          </w:rPr>
          <w:tab/>
        </w:r>
        <w:r w:rsidR="00BA39BF">
          <w:rPr>
            <w:webHidden/>
          </w:rPr>
          <w:fldChar w:fldCharType="begin"/>
        </w:r>
        <w:r w:rsidR="00BA39BF">
          <w:rPr>
            <w:webHidden/>
          </w:rPr>
          <w:instrText xml:space="preserve"> PAGEREF _Toc57296610 \h </w:instrText>
        </w:r>
        <w:r w:rsidR="00BA39BF">
          <w:rPr>
            <w:webHidden/>
          </w:rPr>
        </w:r>
        <w:r w:rsidR="00BA39BF">
          <w:rPr>
            <w:webHidden/>
          </w:rPr>
          <w:fldChar w:fldCharType="separate"/>
        </w:r>
        <w:r w:rsidR="00BA39BF">
          <w:rPr>
            <w:webHidden/>
          </w:rPr>
          <w:t>13</w:t>
        </w:r>
        <w:r w:rsidR="00BA39BF">
          <w:rPr>
            <w:webHidden/>
          </w:rPr>
          <w:fldChar w:fldCharType="end"/>
        </w:r>
      </w:hyperlink>
    </w:p>
    <w:p w14:paraId="36C9C965" w14:textId="1F22BBB6" w:rsidR="00BA39BF" w:rsidRDefault="00D904ED">
      <w:pPr>
        <w:pStyle w:val="Inhopg2"/>
        <w:tabs>
          <w:tab w:val="left" w:pos="1100"/>
        </w:tabs>
        <w:rPr>
          <w:rFonts w:asciiTheme="minorHAnsi" w:eastAsiaTheme="minorEastAsia" w:hAnsiTheme="minorHAnsi" w:cstheme="minorBidi"/>
          <w:lang w:eastAsia="nl-NL"/>
        </w:rPr>
      </w:pPr>
      <w:hyperlink w:anchor="_Toc57296611" w:history="1">
        <w:r w:rsidR="00BA39BF" w:rsidRPr="00347ED2">
          <w:rPr>
            <w:rStyle w:val="Hyperlink"/>
          </w:rPr>
          <w:t>2.4</w:t>
        </w:r>
        <w:r w:rsidR="00BA39BF">
          <w:rPr>
            <w:rFonts w:asciiTheme="minorHAnsi" w:eastAsiaTheme="minorEastAsia" w:hAnsiTheme="minorHAnsi" w:cstheme="minorBidi"/>
            <w:lang w:eastAsia="nl-NL"/>
          </w:rPr>
          <w:tab/>
        </w:r>
        <w:r w:rsidR="00BA39BF" w:rsidRPr="00347ED2">
          <w:rPr>
            <w:rStyle w:val="Hyperlink"/>
          </w:rPr>
          <w:t>Taken centraal en per locatie</w:t>
        </w:r>
        <w:r w:rsidR="00BA39BF">
          <w:rPr>
            <w:webHidden/>
          </w:rPr>
          <w:tab/>
        </w:r>
        <w:r w:rsidR="00BA39BF">
          <w:rPr>
            <w:webHidden/>
          </w:rPr>
          <w:fldChar w:fldCharType="begin"/>
        </w:r>
        <w:r w:rsidR="00BA39BF">
          <w:rPr>
            <w:webHidden/>
          </w:rPr>
          <w:instrText xml:space="preserve"> PAGEREF _Toc57296611 \h </w:instrText>
        </w:r>
        <w:r w:rsidR="00BA39BF">
          <w:rPr>
            <w:webHidden/>
          </w:rPr>
        </w:r>
        <w:r w:rsidR="00BA39BF">
          <w:rPr>
            <w:webHidden/>
          </w:rPr>
          <w:fldChar w:fldCharType="separate"/>
        </w:r>
        <w:r w:rsidR="00BA39BF">
          <w:rPr>
            <w:webHidden/>
          </w:rPr>
          <w:t>13</w:t>
        </w:r>
        <w:r w:rsidR="00BA39BF">
          <w:rPr>
            <w:webHidden/>
          </w:rPr>
          <w:fldChar w:fldCharType="end"/>
        </w:r>
      </w:hyperlink>
    </w:p>
    <w:p w14:paraId="763FF098" w14:textId="1115032F" w:rsidR="00BA39BF" w:rsidRDefault="00D904ED">
      <w:pPr>
        <w:pStyle w:val="Inhopg2"/>
        <w:tabs>
          <w:tab w:val="left" w:pos="1100"/>
        </w:tabs>
        <w:rPr>
          <w:rFonts w:asciiTheme="minorHAnsi" w:eastAsiaTheme="minorEastAsia" w:hAnsiTheme="minorHAnsi" w:cstheme="minorBidi"/>
          <w:lang w:eastAsia="nl-NL"/>
        </w:rPr>
      </w:pPr>
      <w:hyperlink w:anchor="_Toc57296612" w:history="1">
        <w:r w:rsidR="00BA39BF" w:rsidRPr="00347ED2">
          <w:rPr>
            <w:rStyle w:val="Hyperlink"/>
          </w:rPr>
          <w:t>2.5</w:t>
        </w:r>
        <w:r w:rsidR="00BA39BF">
          <w:rPr>
            <w:rFonts w:asciiTheme="minorHAnsi" w:eastAsiaTheme="minorEastAsia" w:hAnsiTheme="minorHAnsi" w:cstheme="minorBidi"/>
            <w:lang w:eastAsia="nl-NL"/>
          </w:rPr>
          <w:tab/>
        </w:r>
        <w:r w:rsidR="00BA39BF" w:rsidRPr="00347ED2">
          <w:rPr>
            <w:rStyle w:val="Hyperlink"/>
          </w:rPr>
          <w:t>Energieverbruik en energiebalans</w:t>
        </w:r>
        <w:r w:rsidR="00BA39BF">
          <w:rPr>
            <w:webHidden/>
          </w:rPr>
          <w:tab/>
        </w:r>
        <w:r w:rsidR="00BA39BF">
          <w:rPr>
            <w:webHidden/>
          </w:rPr>
          <w:fldChar w:fldCharType="begin"/>
        </w:r>
        <w:r w:rsidR="00BA39BF">
          <w:rPr>
            <w:webHidden/>
          </w:rPr>
          <w:instrText xml:space="preserve"> PAGEREF _Toc57296612 \h </w:instrText>
        </w:r>
        <w:r w:rsidR="00BA39BF">
          <w:rPr>
            <w:webHidden/>
          </w:rPr>
        </w:r>
        <w:r w:rsidR="00BA39BF">
          <w:rPr>
            <w:webHidden/>
          </w:rPr>
          <w:fldChar w:fldCharType="separate"/>
        </w:r>
        <w:r w:rsidR="00BA39BF">
          <w:rPr>
            <w:webHidden/>
          </w:rPr>
          <w:t>15</w:t>
        </w:r>
        <w:r w:rsidR="00BA39BF">
          <w:rPr>
            <w:webHidden/>
          </w:rPr>
          <w:fldChar w:fldCharType="end"/>
        </w:r>
      </w:hyperlink>
    </w:p>
    <w:p w14:paraId="0DFDED4F" w14:textId="5408A75A" w:rsidR="00BA39BF" w:rsidRDefault="00D904ED">
      <w:pPr>
        <w:pStyle w:val="Inhopg1"/>
        <w:rPr>
          <w:rFonts w:asciiTheme="minorHAnsi" w:eastAsiaTheme="minorEastAsia" w:hAnsiTheme="minorHAnsi" w:cstheme="minorBidi"/>
          <w:caps w:val="0"/>
          <w:lang w:eastAsia="nl-NL"/>
        </w:rPr>
      </w:pPr>
      <w:hyperlink w:anchor="_Toc57296613" w:history="1">
        <w:r w:rsidR="00BA39BF" w:rsidRPr="00347ED2">
          <w:rPr>
            <w:rStyle w:val="Hyperlink"/>
          </w:rPr>
          <w:t>3</w:t>
        </w:r>
        <w:r w:rsidR="00BA39BF">
          <w:rPr>
            <w:rFonts w:asciiTheme="minorHAnsi" w:eastAsiaTheme="minorEastAsia" w:hAnsiTheme="minorHAnsi" w:cstheme="minorBidi"/>
            <w:caps w:val="0"/>
            <w:lang w:eastAsia="nl-NL"/>
          </w:rPr>
          <w:tab/>
        </w:r>
        <w:r w:rsidR="00BA39BF" w:rsidRPr="00347ED2">
          <w:rPr>
            <w:rStyle w:val="Hyperlink"/>
          </w:rPr>
          <w:t>routekaart per vestiging</w:t>
        </w:r>
        <w:r w:rsidR="00BA39BF">
          <w:rPr>
            <w:webHidden/>
          </w:rPr>
          <w:tab/>
        </w:r>
        <w:r w:rsidR="00BA39BF">
          <w:rPr>
            <w:webHidden/>
          </w:rPr>
          <w:fldChar w:fldCharType="begin"/>
        </w:r>
        <w:r w:rsidR="00BA39BF">
          <w:rPr>
            <w:webHidden/>
          </w:rPr>
          <w:instrText xml:space="preserve"> PAGEREF _Toc57296613 \h </w:instrText>
        </w:r>
        <w:r w:rsidR="00BA39BF">
          <w:rPr>
            <w:webHidden/>
          </w:rPr>
        </w:r>
        <w:r w:rsidR="00BA39BF">
          <w:rPr>
            <w:webHidden/>
          </w:rPr>
          <w:fldChar w:fldCharType="separate"/>
        </w:r>
        <w:r w:rsidR="00BA39BF">
          <w:rPr>
            <w:webHidden/>
          </w:rPr>
          <w:t>17</w:t>
        </w:r>
        <w:r w:rsidR="00BA39BF">
          <w:rPr>
            <w:webHidden/>
          </w:rPr>
          <w:fldChar w:fldCharType="end"/>
        </w:r>
      </w:hyperlink>
    </w:p>
    <w:p w14:paraId="6185AD5D" w14:textId="4FC2FC83" w:rsidR="00BA39BF" w:rsidRDefault="00D904ED">
      <w:pPr>
        <w:pStyle w:val="Inhopg1"/>
        <w:rPr>
          <w:rFonts w:asciiTheme="minorHAnsi" w:eastAsiaTheme="minorEastAsia" w:hAnsiTheme="minorHAnsi" w:cstheme="minorBidi"/>
          <w:caps w:val="0"/>
          <w:lang w:eastAsia="nl-NL"/>
        </w:rPr>
      </w:pPr>
      <w:hyperlink w:anchor="_Toc57296614" w:history="1">
        <w:r w:rsidR="00BA39BF" w:rsidRPr="00347ED2">
          <w:rPr>
            <w:rStyle w:val="Hyperlink"/>
          </w:rPr>
          <w:t>4</w:t>
        </w:r>
        <w:r w:rsidR="00BA39BF">
          <w:rPr>
            <w:rFonts w:asciiTheme="minorHAnsi" w:eastAsiaTheme="minorEastAsia" w:hAnsiTheme="minorHAnsi" w:cstheme="minorBidi"/>
            <w:caps w:val="0"/>
            <w:lang w:eastAsia="nl-NL"/>
          </w:rPr>
          <w:tab/>
        </w:r>
        <w:r w:rsidR="00BA39BF" w:rsidRPr="00347ED2">
          <w:rPr>
            <w:rStyle w:val="Hyperlink"/>
          </w:rPr>
          <w:t>vervoersplan</w:t>
        </w:r>
        <w:r w:rsidR="00BA39BF">
          <w:rPr>
            <w:webHidden/>
          </w:rPr>
          <w:tab/>
        </w:r>
        <w:r w:rsidR="00BA39BF">
          <w:rPr>
            <w:webHidden/>
          </w:rPr>
          <w:fldChar w:fldCharType="begin"/>
        </w:r>
        <w:r w:rsidR="00BA39BF">
          <w:rPr>
            <w:webHidden/>
          </w:rPr>
          <w:instrText xml:space="preserve"> PAGEREF _Toc57296614 \h </w:instrText>
        </w:r>
        <w:r w:rsidR="00BA39BF">
          <w:rPr>
            <w:webHidden/>
          </w:rPr>
        </w:r>
        <w:r w:rsidR="00BA39BF">
          <w:rPr>
            <w:webHidden/>
          </w:rPr>
          <w:fldChar w:fldCharType="separate"/>
        </w:r>
        <w:r w:rsidR="00BA39BF">
          <w:rPr>
            <w:webHidden/>
          </w:rPr>
          <w:t>19</w:t>
        </w:r>
        <w:r w:rsidR="00BA39BF">
          <w:rPr>
            <w:webHidden/>
          </w:rPr>
          <w:fldChar w:fldCharType="end"/>
        </w:r>
      </w:hyperlink>
    </w:p>
    <w:p w14:paraId="6058B56E" w14:textId="6F5154B8" w:rsidR="00BA39BF" w:rsidRDefault="00D904ED">
      <w:pPr>
        <w:pStyle w:val="Inhopg2"/>
        <w:tabs>
          <w:tab w:val="left" w:pos="1100"/>
        </w:tabs>
        <w:rPr>
          <w:rFonts w:asciiTheme="minorHAnsi" w:eastAsiaTheme="minorEastAsia" w:hAnsiTheme="minorHAnsi" w:cstheme="minorBidi"/>
          <w:lang w:eastAsia="nl-NL"/>
        </w:rPr>
      </w:pPr>
      <w:hyperlink w:anchor="_Toc57296615" w:history="1">
        <w:r w:rsidR="00BA39BF" w:rsidRPr="00347ED2">
          <w:rPr>
            <w:rStyle w:val="Hyperlink"/>
          </w:rPr>
          <w:t>4.1</w:t>
        </w:r>
        <w:r w:rsidR="00BA39BF">
          <w:rPr>
            <w:rFonts w:asciiTheme="minorHAnsi" w:eastAsiaTheme="minorEastAsia" w:hAnsiTheme="minorHAnsi" w:cstheme="minorBidi"/>
            <w:lang w:eastAsia="nl-NL"/>
          </w:rPr>
          <w:tab/>
        </w:r>
        <w:r w:rsidR="00BA39BF" w:rsidRPr="00347ED2">
          <w:rPr>
            <w:rStyle w:val="Hyperlink"/>
          </w:rPr>
          <w:t>Inventarisatie wagenpark</w:t>
        </w:r>
        <w:r w:rsidR="00BA39BF">
          <w:rPr>
            <w:webHidden/>
          </w:rPr>
          <w:tab/>
        </w:r>
        <w:r w:rsidR="00BA39BF">
          <w:rPr>
            <w:webHidden/>
          </w:rPr>
          <w:fldChar w:fldCharType="begin"/>
        </w:r>
        <w:r w:rsidR="00BA39BF">
          <w:rPr>
            <w:webHidden/>
          </w:rPr>
          <w:instrText xml:space="preserve"> PAGEREF _Toc57296615 \h </w:instrText>
        </w:r>
        <w:r w:rsidR="00BA39BF">
          <w:rPr>
            <w:webHidden/>
          </w:rPr>
        </w:r>
        <w:r w:rsidR="00BA39BF">
          <w:rPr>
            <w:webHidden/>
          </w:rPr>
          <w:fldChar w:fldCharType="separate"/>
        </w:r>
        <w:r w:rsidR="00BA39BF">
          <w:rPr>
            <w:webHidden/>
          </w:rPr>
          <w:t>19</w:t>
        </w:r>
        <w:r w:rsidR="00BA39BF">
          <w:rPr>
            <w:webHidden/>
          </w:rPr>
          <w:fldChar w:fldCharType="end"/>
        </w:r>
      </w:hyperlink>
    </w:p>
    <w:p w14:paraId="46352556" w14:textId="488DA569" w:rsidR="00BA39BF" w:rsidRDefault="00D904ED">
      <w:pPr>
        <w:pStyle w:val="Inhopg2"/>
        <w:tabs>
          <w:tab w:val="left" w:pos="1100"/>
        </w:tabs>
        <w:rPr>
          <w:rFonts w:asciiTheme="minorHAnsi" w:eastAsiaTheme="minorEastAsia" w:hAnsiTheme="minorHAnsi" w:cstheme="minorBidi"/>
          <w:lang w:eastAsia="nl-NL"/>
        </w:rPr>
      </w:pPr>
      <w:hyperlink w:anchor="_Toc57296616" w:history="1">
        <w:r w:rsidR="00BA39BF" w:rsidRPr="00347ED2">
          <w:rPr>
            <w:rStyle w:val="Hyperlink"/>
          </w:rPr>
          <w:t>4.2</w:t>
        </w:r>
        <w:r w:rsidR="00BA39BF">
          <w:rPr>
            <w:rFonts w:asciiTheme="minorHAnsi" w:eastAsiaTheme="minorEastAsia" w:hAnsiTheme="minorHAnsi" w:cstheme="minorBidi"/>
            <w:lang w:eastAsia="nl-NL"/>
          </w:rPr>
          <w:tab/>
        </w:r>
        <w:r w:rsidR="00BA39BF" w:rsidRPr="00347ED2">
          <w:rPr>
            <w:rStyle w:val="Hyperlink"/>
          </w:rPr>
          <w:t>Maatregelen vervoer</w:t>
        </w:r>
        <w:r w:rsidR="00BA39BF">
          <w:rPr>
            <w:webHidden/>
          </w:rPr>
          <w:tab/>
        </w:r>
        <w:r w:rsidR="00BA39BF">
          <w:rPr>
            <w:webHidden/>
          </w:rPr>
          <w:fldChar w:fldCharType="begin"/>
        </w:r>
        <w:r w:rsidR="00BA39BF">
          <w:rPr>
            <w:webHidden/>
          </w:rPr>
          <w:instrText xml:space="preserve"> PAGEREF _Toc57296616 \h </w:instrText>
        </w:r>
        <w:r w:rsidR="00BA39BF">
          <w:rPr>
            <w:webHidden/>
          </w:rPr>
        </w:r>
        <w:r w:rsidR="00BA39BF">
          <w:rPr>
            <w:webHidden/>
          </w:rPr>
          <w:fldChar w:fldCharType="separate"/>
        </w:r>
        <w:r w:rsidR="00BA39BF">
          <w:rPr>
            <w:webHidden/>
          </w:rPr>
          <w:t>19</w:t>
        </w:r>
        <w:r w:rsidR="00BA39BF">
          <w:rPr>
            <w:webHidden/>
          </w:rPr>
          <w:fldChar w:fldCharType="end"/>
        </w:r>
      </w:hyperlink>
    </w:p>
    <w:p w14:paraId="7FE62F0D" w14:textId="37F8C616" w:rsidR="00BA39BF" w:rsidRDefault="00D904ED">
      <w:pPr>
        <w:pStyle w:val="Inhopg2"/>
        <w:tabs>
          <w:tab w:val="left" w:pos="1100"/>
        </w:tabs>
        <w:rPr>
          <w:rFonts w:asciiTheme="minorHAnsi" w:eastAsiaTheme="minorEastAsia" w:hAnsiTheme="minorHAnsi" w:cstheme="minorBidi"/>
          <w:lang w:eastAsia="nl-NL"/>
        </w:rPr>
      </w:pPr>
      <w:hyperlink w:anchor="_Toc57296617" w:history="1">
        <w:r w:rsidR="00BA39BF" w:rsidRPr="00347ED2">
          <w:rPr>
            <w:rStyle w:val="Hyperlink"/>
          </w:rPr>
          <w:t>4.3</w:t>
        </w:r>
        <w:r w:rsidR="00BA39BF">
          <w:rPr>
            <w:rFonts w:asciiTheme="minorHAnsi" w:eastAsiaTheme="minorEastAsia" w:hAnsiTheme="minorHAnsi" w:cstheme="minorBidi"/>
            <w:lang w:eastAsia="nl-NL"/>
          </w:rPr>
          <w:tab/>
        </w:r>
        <w:r w:rsidR="00BA39BF" w:rsidRPr="00347ED2">
          <w:rPr>
            <w:rStyle w:val="Hyperlink"/>
          </w:rPr>
          <w:t>Verbruik vervoeren verbeterpotentieel</w:t>
        </w:r>
        <w:r w:rsidR="00BA39BF">
          <w:rPr>
            <w:webHidden/>
          </w:rPr>
          <w:tab/>
        </w:r>
        <w:r w:rsidR="00BA39BF">
          <w:rPr>
            <w:webHidden/>
          </w:rPr>
          <w:fldChar w:fldCharType="begin"/>
        </w:r>
        <w:r w:rsidR="00BA39BF">
          <w:rPr>
            <w:webHidden/>
          </w:rPr>
          <w:instrText xml:space="preserve"> PAGEREF _Toc57296617 \h </w:instrText>
        </w:r>
        <w:r w:rsidR="00BA39BF">
          <w:rPr>
            <w:webHidden/>
          </w:rPr>
        </w:r>
        <w:r w:rsidR="00BA39BF">
          <w:rPr>
            <w:webHidden/>
          </w:rPr>
          <w:fldChar w:fldCharType="separate"/>
        </w:r>
        <w:r w:rsidR="00BA39BF">
          <w:rPr>
            <w:webHidden/>
          </w:rPr>
          <w:t>19</w:t>
        </w:r>
        <w:r w:rsidR="00BA39BF">
          <w:rPr>
            <w:webHidden/>
          </w:rPr>
          <w:fldChar w:fldCharType="end"/>
        </w:r>
      </w:hyperlink>
    </w:p>
    <w:p w14:paraId="3CA80B9F" w14:textId="7B31BBB3" w:rsidR="00BA39BF" w:rsidRDefault="00D904ED">
      <w:pPr>
        <w:pStyle w:val="Inhopg1"/>
        <w:rPr>
          <w:rFonts w:asciiTheme="minorHAnsi" w:eastAsiaTheme="minorEastAsia" w:hAnsiTheme="minorHAnsi" w:cstheme="minorBidi"/>
          <w:caps w:val="0"/>
          <w:lang w:eastAsia="nl-NL"/>
        </w:rPr>
      </w:pPr>
      <w:hyperlink w:anchor="_Toc57296618" w:history="1">
        <w:r w:rsidR="00BA39BF" w:rsidRPr="00347ED2">
          <w:rPr>
            <w:rStyle w:val="Hyperlink"/>
          </w:rPr>
          <w:t>Bijlage 1: overzicht vestigingen</w:t>
        </w:r>
        <w:r w:rsidR="00BA39BF">
          <w:rPr>
            <w:webHidden/>
          </w:rPr>
          <w:tab/>
        </w:r>
        <w:r w:rsidR="00BA39BF">
          <w:rPr>
            <w:webHidden/>
          </w:rPr>
          <w:fldChar w:fldCharType="begin"/>
        </w:r>
        <w:r w:rsidR="00BA39BF">
          <w:rPr>
            <w:webHidden/>
          </w:rPr>
          <w:instrText xml:space="preserve"> PAGEREF _Toc57296618 \h </w:instrText>
        </w:r>
        <w:r w:rsidR="00BA39BF">
          <w:rPr>
            <w:webHidden/>
          </w:rPr>
        </w:r>
        <w:r w:rsidR="00BA39BF">
          <w:rPr>
            <w:webHidden/>
          </w:rPr>
          <w:fldChar w:fldCharType="separate"/>
        </w:r>
        <w:r w:rsidR="00BA39BF">
          <w:rPr>
            <w:webHidden/>
          </w:rPr>
          <w:t>20</w:t>
        </w:r>
        <w:r w:rsidR="00BA39BF">
          <w:rPr>
            <w:webHidden/>
          </w:rPr>
          <w:fldChar w:fldCharType="end"/>
        </w:r>
      </w:hyperlink>
    </w:p>
    <w:p w14:paraId="15D29D05" w14:textId="0DD80CC1" w:rsidR="00BA39BF" w:rsidRDefault="00D904ED">
      <w:pPr>
        <w:pStyle w:val="Inhopg1"/>
        <w:rPr>
          <w:rFonts w:asciiTheme="minorHAnsi" w:eastAsiaTheme="minorEastAsia" w:hAnsiTheme="minorHAnsi" w:cstheme="minorBidi"/>
          <w:caps w:val="0"/>
          <w:lang w:eastAsia="nl-NL"/>
        </w:rPr>
      </w:pPr>
      <w:hyperlink w:anchor="_Toc57296619" w:history="1">
        <w:r w:rsidR="00BA39BF" w:rsidRPr="00347ED2">
          <w:rPr>
            <w:rStyle w:val="Hyperlink"/>
          </w:rPr>
          <w:t>Bijlage 2: toelichting gebouwclusters in de CO</w:t>
        </w:r>
        <w:r w:rsidR="00BA39BF" w:rsidRPr="00347ED2">
          <w:rPr>
            <w:rStyle w:val="Hyperlink"/>
            <w:vertAlign w:val="subscript"/>
          </w:rPr>
          <w:t>2</w:t>
        </w:r>
        <w:r w:rsidR="00BA39BF" w:rsidRPr="00347ED2">
          <w:rPr>
            <w:rStyle w:val="Hyperlink"/>
          </w:rPr>
          <w:t>-tool</w:t>
        </w:r>
        <w:r w:rsidR="00BA39BF">
          <w:rPr>
            <w:webHidden/>
          </w:rPr>
          <w:tab/>
        </w:r>
        <w:r w:rsidR="00BA39BF">
          <w:rPr>
            <w:webHidden/>
          </w:rPr>
          <w:fldChar w:fldCharType="begin"/>
        </w:r>
        <w:r w:rsidR="00BA39BF">
          <w:rPr>
            <w:webHidden/>
          </w:rPr>
          <w:instrText xml:space="preserve"> PAGEREF _Toc57296619 \h </w:instrText>
        </w:r>
        <w:r w:rsidR="00BA39BF">
          <w:rPr>
            <w:webHidden/>
          </w:rPr>
        </w:r>
        <w:r w:rsidR="00BA39BF">
          <w:rPr>
            <w:webHidden/>
          </w:rPr>
          <w:fldChar w:fldCharType="separate"/>
        </w:r>
        <w:r w:rsidR="00BA39BF">
          <w:rPr>
            <w:webHidden/>
          </w:rPr>
          <w:t>21</w:t>
        </w:r>
        <w:r w:rsidR="00BA39BF">
          <w:rPr>
            <w:webHidden/>
          </w:rPr>
          <w:fldChar w:fldCharType="end"/>
        </w:r>
      </w:hyperlink>
    </w:p>
    <w:p w14:paraId="4BDE7C84" w14:textId="268DD7F7" w:rsidR="00BA39BF" w:rsidRDefault="00D904ED">
      <w:pPr>
        <w:pStyle w:val="Inhopg1"/>
        <w:rPr>
          <w:rFonts w:asciiTheme="minorHAnsi" w:eastAsiaTheme="minorEastAsia" w:hAnsiTheme="minorHAnsi" w:cstheme="minorBidi"/>
          <w:caps w:val="0"/>
          <w:lang w:eastAsia="nl-NL"/>
        </w:rPr>
      </w:pPr>
      <w:hyperlink w:anchor="_Toc57296620" w:history="1">
        <w:r w:rsidR="00BA39BF" w:rsidRPr="00347ED2">
          <w:rPr>
            <w:rStyle w:val="Hyperlink"/>
          </w:rPr>
          <w:t>Bijlage 3: installaties van grote gebouwen</w:t>
        </w:r>
        <w:r w:rsidR="00BA39BF">
          <w:rPr>
            <w:webHidden/>
          </w:rPr>
          <w:tab/>
        </w:r>
        <w:r w:rsidR="00BA39BF">
          <w:rPr>
            <w:webHidden/>
          </w:rPr>
          <w:fldChar w:fldCharType="begin"/>
        </w:r>
        <w:r w:rsidR="00BA39BF">
          <w:rPr>
            <w:webHidden/>
          </w:rPr>
          <w:instrText xml:space="preserve"> PAGEREF _Toc57296620 \h </w:instrText>
        </w:r>
        <w:r w:rsidR="00BA39BF">
          <w:rPr>
            <w:webHidden/>
          </w:rPr>
        </w:r>
        <w:r w:rsidR="00BA39BF">
          <w:rPr>
            <w:webHidden/>
          </w:rPr>
          <w:fldChar w:fldCharType="separate"/>
        </w:r>
        <w:r w:rsidR="00BA39BF">
          <w:rPr>
            <w:webHidden/>
          </w:rPr>
          <w:t>22</w:t>
        </w:r>
        <w:r w:rsidR="00BA39BF">
          <w:rPr>
            <w:webHidden/>
          </w:rPr>
          <w:fldChar w:fldCharType="end"/>
        </w:r>
      </w:hyperlink>
    </w:p>
    <w:p w14:paraId="315BBA88" w14:textId="396D5645" w:rsidR="00BA39BF" w:rsidRDefault="00D904ED">
      <w:pPr>
        <w:pStyle w:val="Inhopg1"/>
        <w:rPr>
          <w:rFonts w:asciiTheme="minorHAnsi" w:eastAsiaTheme="minorEastAsia" w:hAnsiTheme="minorHAnsi" w:cstheme="minorBidi"/>
          <w:caps w:val="0"/>
          <w:lang w:eastAsia="nl-NL"/>
        </w:rPr>
      </w:pPr>
      <w:hyperlink w:anchor="_Toc57296621" w:history="1">
        <w:r w:rsidR="00BA39BF" w:rsidRPr="00347ED2">
          <w:rPr>
            <w:rStyle w:val="Hyperlink"/>
          </w:rPr>
          <w:t>Bijlage 4: maatregelen per vestigingen</w:t>
        </w:r>
        <w:r w:rsidR="00BA39BF">
          <w:rPr>
            <w:webHidden/>
          </w:rPr>
          <w:tab/>
        </w:r>
        <w:r w:rsidR="00BA39BF">
          <w:rPr>
            <w:webHidden/>
          </w:rPr>
          <w:fldChar w:fldCharType="begin"/>
        </w:r>
        <w:r w:rsidR="00BA39BF">
          <w:rPr>
            <w:webHidden/>
          </w:rPr>
          <w:instrText xml:space="preserve"> PAGEREF _Toc57296621 \h </w:instrText>
        </w:r>
        <w:r w:rsidR="00BA39BF">
          <w:rPr>
            <w:webHidden/>
          </w:rPr>
        </w:r>
        <w:r w:rsidR="00BA39BF">
          <w:rPr>
            <w:webHidden/>
          </w:rPr>
          <w:fldChar w:fldCharType="separate"/>
        </w:r>
        <w:r w:rsidR="00BA39BF">
          <w:rPr>
            <w:webHidden/>
          </w:rPr>
          <w:t>23</w:t>
        </w:r>
        <w:r w:rsidR="00BA39BF">
          <w:rPr>
            <w:webHidden/>
          </w:rPr>
          <w:fldChar w:fldCharType="end"/>
        </w:r>
      </w:hyperlink>
    </w:p>
    <w:p w14:paraId="537A5151" w14:textId="31B3A429" w:rsidR="0096168E" w:rsidRPr="00C94378" w:rsidRDefault="001324B6" w:rsidP="00EA411D">
      <w:pPr>
        <w:rPr>
          <w:noProof/>
        </w:rPr>
      </w:pPr>
      <w:r w:rsidRPr="00C94378">
        <w:rPr>
          <w:noProof/>
        </w:rPr>
        <w:fldChar w:fldCharType="end"/>
      </w:r>
    </w:p>
    <w:p w14:paraId="168E7A61" w14:textId="77777777" w:rsidR="00070CBE" w:rsidRPr="00C94378" w:rsidRDefault="0096168E" w:rsidP="00EA411D">
      <w:pPr>
        <w:rPr>
          <w:noProof/>
        </w:rPr>
        <w:sectPr w:rsidR="00070CBE" w:rsidRPr="00C94378" w:rsidSect="00C94378">
          <w:headerReference w:type="default" r:id="rId17"/>
          <w:footerReference w:type="default" r:id="rId18"/>
          <w:pgSz w:w="11906" w:h="16838" w:code="9"/>
          <w:pgMar w:top="2155" w:right="1701" w:bottom="1701" w:left="1701" w:header="1021" w:footer="709" w:gutter="0"/>
          <w:pgNumType w:start="1"/>
          <w:cols w:space="708"/>
        </w:sectPr>
      </w:pPr>
      <w:r w:rsidRPr="00C94378">
        <w:rPr>
          <w:noProof/>
        </w:rPr>
        <w:br w:type="page"/>
      </w:r>
    </w:p>
    <w:p w14:paraId="3F7F7287" w14:textId="77777777" w:rsidR="0032003D" w:rsidRDefault="0032003D" w:rsidP="00C94378">
      <w:pPr>
        <w:pStyle w:val="Kopbijlage"/>
      </w:pPr>
      <w:bookmarkStart w:id="1" w:name="_Toc57296601"/>
      <w:r>
        <w:lastRenderedPageBreak/>
        <w:t>Contactinformatie</w:t>
      </w:r>
      <w:bookmarkEnd w:id="1"/>
    </w:p>
    <w:p w14:paraId="09920FE5" w14:textId="6D1893DB" w:rsidR="00C94378" w:rsidRPr="00C94378" w:rsidRDefault="00C94378" w:rsidP="004D4331">
      <w:pPr>
        <w:pStyle w:val="Kop4"/>
        <w:rPr>
          <w:szCs w:val="16"/>
          <w:highlight w:val="green"/>
        </w:rPr>
      </w:pPr>
      <w:r w:rsidRPr="00C94378">
        <w:t>Hoofdvestiging</w:t>
      </w:r>
    </w:p>
    <w:tbl>
      <w:tblPr>
        <w:tblStyle w:val="DWATabel2010"/>
        <w:tblW w:w="0" w:type="auto"/>
        <w:tblInd w:w="0" w:type="dxa"/>
        <w:tblLook w:val="04A0" w:firstRow="1" w:lastRow="0" w:firstColumn="1" w:lastColumn="0" w:noHBand="0" w:noVBand="1"/>
      </w:tblPr>
      <w:tblGrid>
        <w:gridCol w:w="2518"/>
        <w:gridCol w:w="5834"/>
      </w:tblGrid>
      <w:tr w:rsidR="00C94378" w:rsidRPr="00C94378" w14:paraId="20302C6F" w14:textId="77777777" w:rsidTr="00FA47CC">
        <w:trPr>
          <w:cnfStyle w:val="100000000000" w:firstRow="1" w:lastRow="0" w:firstColumn="0" w:lastColumn="0" w:oddVBand="0" w:evenVBand="0" w:oddHBand="0" w:evenHBand="0" w:firstRowFirstColumn="0" w:firstRowLastColumn="0" w:lastRowFirstColumn="0" w:lastRowLastColumn="0"/>
        </w:trPr>
        <w:tc>
          <w:tcPr>
            <w:tcW w:w="2518" w:type="dxa"/>
          </w:tcPr>
          <w:p w14:paraId="025F6C98" w14:textId="77777777" w:rsidR="00C94378" w:rsidRPr="00C94378" w:rsidRDefault="00C94378" w:rsidP="00C94378">
            <w:pPr>
              <w:rPr>
                <w:lang w:val="nl-NL"/>
              </w:rPr>
            </w:pPr>
            <w:bookmarkStart w:id="2" w:name="_Hlk503775078"/>
          </w:p>
        </w:tc>
        <w:tc>
          <w:tcPr>
            <w:tcW w:w="5834" w:type="dxa"/>
          </w:tcPr>
          <w:p w14:paraId="21D5BFEA" w14:textId="77777777" w:rsidR="00C94378" w:rsidRPr="00C94378" w:rsidRDefault="00C94378" w:rsidP="00C94378">
            <w:pPr>
              <w:rPr>
                <w:lang w:val="nl-NL"/>
              </w:rPr>
            </w:pPr>
            <w:r w:rsidRPr="00C94378">
              <w:rPr>
                <w:lang w:val="nl-NL"/>
              </w:rPr>
              <w:t>Hoofdvestiging</w:t>
            </w:r>
          </w:p>
        </w:tc>
      </w:tr>
      <w:tr w:rsidR="00C94378" w:rsidRPr="00C94378" w14:paraId="09488AFE" w14:textId="77777777" w:rsidTr="00FA47CC">
        <w:tc>
          <w:tcPr>
            <w:tcW w:w="2518" w:type="dxa"/>
            <w:vAlign w:val="center"/>
          </w:tcPr>
          <w:p w14:paraId="7325602F" w14:textId="77777777" w:rsidR="00C94378" w:rsidRPr="00C94378" w:rsidRDefault="00C94378" w:rsidP="00C94378">
            <w:pPr>
              <w:rPr>
                <w:rFonts w:cs="Arial"/>
                <w:szCs w:val="16"/>
                <w:lang w:val="nl-NL"/>
              </w:rPr>
            </w:pPr>
            <w:r w:rsidRPr="00C94378">
              <w:rPr>
                <w:rFonts w:cs="Arial"/>
                <w:spacing w:val="-1"/>
                <w:w w:val="105"/>
                <w:szCs w:val="16"/>
                <w:lang w:val="nl-NL"/>
              </w:rPr>
              <w:t>Naam Onderneming</w:t>
            </w:r>
          </w:p>
        </w:tc>
        <w:tc>
          <w:tcPr>
            <w:tcW w:w="5834" w:type="dxa"/>
          </w:tcPr>
          <w:p w14:paraId="7BE7DE50" w14:textId="77777777" w:rsidR="00C94378" w:rsidRPr="00C94378" w:rsidRDefault="00C94378" w:rsidP="00C94378">
            <w:pPr>
              <w:rPr>
                <w:rFonts w:cs="Arial"/>
                <w:highlight w:val="yellow"/>
                <w:lang w:val="nl-NL"/>
              </w:rPr>
            </w:pPr>
          </w:p>
        </w:tc>
      </w:tr>
      <w:tr w:rsidR="00C94378" w:rsidRPr="00C94378" w14:paraId="46E2741F" w14:textId="77777777" w:rsidTr="00FA47CC">
        <w:tc>
          <w:tcPr>
            <w:tcW w:w="2518" w:type="dxa"/>
            <w:vAlign w:val="center"/>
          </w:tcPr>
          <w:p w14:paraId="3F08E35A" w14:textId="77777777" w:rsidR="00C94378" w:rsidRPr="00C94378" w:rsidRDefault="00C94378" w:rsidP="00C94378">
            <w:pPr>
              <w:rPr>
                <w:rFonts w:cs="Arial"/>
                <w:spacing w:val="-1"/>
                <w:w w:val="105"/>
                <w:szCs w:val="16"/>
                <w:lang w:val="nl-NL"/>
              </w:rPr>
            </w:pPr>
            <w:r w:rsidRPr="00C94378">
              <w:rPr>
                <w:rFonts w:cs="Arial"/>
                <w:spacing w:val="-1"/>
                <w:w w:val="105"/>
                <w:szCs w:val="16"/>
                <w:lang w:val="nl-NL"/>
              </w:rPr>
              <w:t xml:space="preserve">KvK nr. </w:t>
            </w:r>
            <w:r>
              <w:rPr>
                <w:rFonts w:cs="Arial"/>
                <w:spacing w:val="-1"/>
                <w:w w:val="105"/>
                <w:szCs w:val="16"/>
                <w:lang w:val="nl-NL"/>
              </w:rPr>
              <w:t>h</w:t>
            </w:r>
            <w:r w:rsidRPr="00C94378">
              <w:rPr>
                <w:rFonts w:cs="Arial"/>
                <w:spacing w:val="-1"/>
                <w:w w:val="105"/>
                <w:szCs w:val="16"/>
                <w:lang w:val="nl-NL"/>
              </w:rPr>
              <w:t xml:space="preserve">oofdvestiging </w:t>
            </w:r>
          </w:p>
        </w:tc>
        <w:tc>
          <w:tcPr>
            <w:tcW w:w="5834" w:type="dxa"/>
          </w:tcPr>
          <w:p w14:paraId="5306CC8F" w14:textId="77777777" w:rsidR="00C94378" w:rsidRPr="00C94378" w:rsidRDefault="00C94378" w:rsidP="00C94378">
            <w:pPr>
              <w:rPr>
                <w:rFonts w:cs="Arial"/>
                <w:highlight w:val="yellow"/>
                <w:lang w:val="nl-NL"/>
              </w:rPr>
            </w:pPr>
          </w:p>
        </w:tc>
      </w:tr>
      <w:tr w:rsidR="00C94378" w:rsidRPr="00C94378" w14:paraId="1D094AD3" w14:textId="77777777" w:rsidTr="00FA47CC">
        <w:tc>
          <w:tcPr>
            <w:tcW w:w="2518" w:type="dxa"/>
            <w:vAlign w:val="center"/>
          </w:tcPr>
          <w:p w14:paraId="788DB1DC" w14:textId="77777777" w:rsidR="00C94378" w:rsidRPr="00C94378" w:rsidRDefault="00C94378" w:rsidP="00C94378">
            <w:pPr>
              <w:rPr>
                <w:rFonts w:cs="Arial"/>
                <w:szCs w:val="16"/>
                <w:lang w:val="nl-NL"/>
              </w:rPr>
            </w:pPr>
            <w:r w:rsidRPr="00C94378">
              <w:rPr>
                <w:rFonts w:cs="Arial"/>
                <w:spacing w:val="-1"/>
                <w:w w:val="105"/>
                <w:szCs w:val="16"/>
                <w:lang w:val="nl-NL"/>
              </w:rPr>
              <w:t>Bezoekadres</w:t>
            </w:r>
          </w:p>
        </w:tc>
        <w:tc>
          <w:tcPr>
            <w:tcW w:w="5834" w:type="dxa"/>
          </w:tcPr>
          <w:p w14:paraId="6EED34A3" w14:textId="77777777" w:rsidR="00C94378" w:rsidRPr="00C94378" w:rsidRDefault="00C94378" w:rsidP="00C94378">
            <w:pPr>
              <w:rPr>
                <w:rFonts w:cs="Arial"/>
                <w:highlight w:val="yellow"/>
                <w:lang w:val="nl-NL"/>
              </w:rPr>
            </w:pPr>
          </w:p>
        </w:tc>
      </w:tr>
      <w:tr w:rsidR="00C94378" w:rsidRPr="00C94378" w14:paraId="1A3342BD" w14:textId="77777777" w:rsidTr="00FA47CC">
        <w:tc>
          <w:tcPr>
            <w:tcW w:w="2518" w:type="dxa"/>
            <w:vAlign w:val="center"/>
          </w:tcPr>
          <w:p w14:paraId="08885301" w14:textId="77777777" w:rsidR="00C94378" w:rsidRPr="00C94378" w:rsidRDefault="00C94378" w:rsidP="00C94378">
            <w:pPr>
              <w:rPr>
                <w:rFonts w:cs="Arial"/>
                <w:szCs w:val="16"/>
                <w:lang w:val="nl-NL"/>
              </w:rPr>
            </w:pPr>
            <w:r w:rsidRPr="00C94378">
              <w:rPr>
                <w:rFonts w:cs="Arial"/>
                <w:spacing w:val="-1"/>
                <w:w w:val="105"/>
                <w:szCs w:val="16"/>
                <w:lang w:val="nl-NL"/>
              </w:rPr>
              <w:t>Postcode</w:t>
            </w:r>
            <w:r w:rsidRPr="00C94378">
              <w:rPr>
                <w:rFonts w:cs="Arial"/>
                <w:spacing w:val="-13"/>
                <w:w w:val="105"/>
                <w:szCs w:val="16"/>
                <w:lang w:val="nl-NL"/>
              </w:rPr>
              <w:t xml:space="preserve"> </w:t>
            </w:r>
            <w:r w:rsidRPr="00C94378">
              <w:rPr>
                <w:rFonts w:cs="Arial"/>
                <w:spacing w:val="-1"/>
                <w:w w:val="105"/>
                <w:szCs w:val="16"/>
                <w:lang w:val="nl-NL"/>
              </w:rPr>
              <w:t>en</w:t>
            </w:r>
            <w:r w:rsidRPr="00C94378">
              <w:rPr>
                <w:rFonts w:cs="Arial"/>
                <w:spacing w:val="-12"/>
                <w:w w:val="105"/>
                <w:szCs w:val="16"/>
                <w:lang w:val="nl-NL"/>
              </w:rPr>
              <w:t xml:space="preserve"> </w:t>
            </w:r>
            <w:r w:rsidRPr="00C94378">
              <w:rPr>
                <w:rFonts w:cs="Arial"/>
                <w:spacing w:val="-1"/>
                <w:w w:val="105"/>
                <w:szCs w:val="16"/>
                <w:lang w:val="nl-NL"/>
              </w:rPr>
              <w:t>plaats</w:t>
            </w:r>
          </w:p>
        </w:tc>
        <w:tc>
          <w:tcPr>
            <w:tcW w:w="5834" w:type="dxa"/>
          </w:tcPr>
          <w:p w14:paraId="70E4F260" w14:textId="77777777" w:rsidR="00C94378" w:rsidRPr="00C94378" w:rsidRDefault="00C94378" w:rsidP="00C94378">
            <w:pPr>
              <w:rPr>
                <w:rFonts w:cs="Arial"/>
                <w:highlight w:val="yellow"/>
                <w:lang w:val="nl-NL"/>
              </w:rPr>
            </w:pPr>
          </w:p>
        </w:tc>
      </w:tr>
      <w:tr w:rsidR="00C94378" w:rsidRPr="00C94378" w14:paraId="0C048AE7" w14:textId="77777777" w:rsidTr="00FA47CC">
        <w:tc>
          <w:tcPr>
            <w:tcW w:w="2518" w:type="dxa"/>
            <w:vAlign w:val="center"/>
          </w:tcPr>
          <w:p w14:paraId="3B941BDC" w14:textId="77777777" w:rsidR="00C94378" w:rsidRPr="00C94378" w:rsidDel="00664304" w:rsidRDefault="00C94378" w:rsidP="00C94378">
            <w:pPr>
              <w:rPr>
                <w:rFonts w:cs="Arial"/>
                <w:spacing w:val="-1"/>
                <w:w w:val="105"/>
                <w:szCs w:val="16"/>
                <w:lang w:val="nl-NL"/>
              </w:rPr>
            </w:pPr>
            <w:r w:rsidRPr="00C94378">
              <w:rPr>
                <w:rFonts w:cs="Arial"/>
                <w:spacing w:val="-1"/>
                <w:w w:val="105"/>
                <w:szCs w:val="16"/>
                <w:lang w:val="nl-NL"/>
              </w:rPr>
              <w:t>Contactpersoon</w:t>
            </w:r>
          </w:p>
        </w:tc>
        <w:tc>
          <w:tcPr>
            <w:tcW w:w="5834" w:type="dxa"/>
          </w:tcPr>
          <w:p w14:paraId="3BFDA089" w14:textId="77777777" w:rsidR="00C94378" w:rsidRPr="00C94378" w:rsidRDefault="00C94378" w:rsidP="00C94378">
            <w:pPr>
              <w:rPr>
                <w:rFonts w:cs="Arial"/>
                <w:highlight w:val="yellow"/>
                <w:lang w:val="nl-NL"/>
              </w:rPr>
            </w:pPr>
          </w:p>
        </w:tc>
      </w:tr>
      <w:tr w:rsidR="00C94378" w:rsidRPr="00C94378" w14:paraId="54107CCA" w14:textId="77777777" w:rsidTr="00FA47CC">
        <w:tc>
          <w:tcPr>
            <w:tcW w:w="2518" w:type="dxa"/>
            <w:vAlign w:val="center"/>
          </w:tcPr>
          <w:p w14:paraId="25517F4F" w14:textId="77777777" w:rsidR="00C94378" w:rsidRPr="00C94378" w:rsidRDefault="00C94378" w:rsidP="00C94378">
            <w:pPr>
              <w:rPr>
                <w:rFonts w:cs="Arial"/>
                <w:spacing w:val="-1"/>
                <w:w w:val="105"/>
                <w:szCs w:val="16"/>
                <w:lang w:val="nl-NL"/>
              </w:rPr>
            </w:pPr>
            <w:r w:rsidRPr="00C94378">
              <w:rPr>
                <w:rFonts w:cs="Arial"/>
                <w:spacing w:val="-1"/>
                <w:w w:val="105"/>
                <w:szCs w:val="16"/>
                <w:lang w:val="nl-NL"/>
              </w:rPr>
              <w:t>Telefoon</w:t>
            </w:r>
          </w:p>
        </w:tc>
        <w:tc>
          <w:tcPr>
            <w:tcW w:w="5834" w:type="dxa"/>
          </w:tcPr>
          <w:p w14:paraId="428DC6CD" w14:textId="77777777" w:rsidR="00C94378" w:rsidRPr="00C94378" w:rsidRDefault="00C94378" w:rsidP="00C94378">
            <w:pPr>
              <w:rPr>
                <w:rFonts w:cs="Arial"/>
                <w:highlight w:val="yellow"/>
                <w:lang w:val="nl-NL"/>
              </w:rPr>
            </w:pPr>
          </w:p>
        </w:tc>
      </w:tr>
      <w:tr w:rsidR="00C94378" w:rsidRPr="00C94378" w14:paraId="45AB83A2" w14:textId="77777777" w:rsidTr="00FA47CC">
        <w:tc>
          <w:tcPr>
            <w:tcW w:w="2518" w:type="dxa"/>
            <w:vAlign w:val="center"/>
          </w:tcPr>
          <w:p w14:paraId="179034D1" w14:textId="77777777" w:rsidR="00C94378" w:rsidRPr="00C94378" w:rsidRDefault="00C94378" w:rsidP="00C94378">
            <w:pPr>
              <w:rPr>
                <w:rFonts w:cs="Arial"/>
                <w:spacing w:val="-1"/>
                <w:w w:val="105"/>
                <w:szCs w:val="16"/>
                <w:lang w:val="nl-NL"/>
              </w:rPr>
            </w:pPr>
            <w:r w:rsidRPr="00C94378">
              <w:rPr>
                <w:rFonts w:cs="Arial"/>
                <w:spacing w:val="-1"/>
                <w:w w:val="105"/>
                <w:szCs w:val="16"/>
                <w:lang w:val="nl-NL"/>
              </w:rPr>
              <w:t>Email</w:t>
            </w:r>
          </w:p>
        </w:tc>
        <w:tc>
          <w:tcPr>
            <w:tcW w:w="5834" w:type="dxa"/>
          </w:tcPr>
          <w:p w14:paraId="1246EAD4" w14:textId="77777777" w:rsidR="00C94378" w:rsidRPr="00C94378" w:rsidRDefault="00C94378" w:rsidP="00C94378">
            <w:pPr>
              <w:rPr>
                <w:rFonts w:cs="Arial"/>
                <w:highlight w:val="yellow"/>
                <w:lang w:val="nl-NL"/>
              </w:rPr>
            </w:pPr>
          </w:p>
        </w:tc>
      </w:tr>
      <w:bookmarkEnd w:id="2"/>
    </w:tbl>
    <w:p w14:paraId="5FE5B5AA" w14:textId="77777777" w:rsidR="00C94378" w:rsidRPr="00C94378" w:rsidRDefault="00C94378" w:rsidP="00C94378"/>
    <w:p w14:paraId="0A773678" w14:textId="77777777" w:rsidR="00C94378" w:rsidRPr="00C94378" w:rsidRDefault="00C94378" w:rsidP="00C94378"/>
    <w:p w14:paraId="79BA413B" w14:textId="5F0FACCB" w:rsidR="0032003D" w:rsidRDefault="00FA47CC" w:rsidP="004D4331">
      <w:pPr>
        <w:pStyle w:val="Kop4"/>
      </w:pPr>
      <w:r>
        <w:t>O</w:t>
      </w:r>
      <w:r w:rsidR="00C94378" w:rsidRPr="00C94378">
        <w:t>verige vestigingen</w:t>
      </w:r>
    </w:p>
    <w:p w14:paraId="5CB44F08" w14:textId="11FBEF9C" w:rsidR="0032003D" w:rsidRPr="0032003D" w:rsidRDefault="0032003D" w:rsidP="0032003D">
      <w:r w:rsidRPr="0032003D">
        <w:t xml:space="preserve">Zie bijlage </w:t>
      </w:r>
      <w:r>
        <w:t xml:space="preserve">met naam </w:t>
      </w:r>
      <w:r w:rsidR="00FA47CC" w:rsidRPr="00841B4E">
        <w:rPr>
          <w:highlight w:val="yellow"/>
        </w:rPr>
        <w:t>Bijlage 1: ….</w:t>
      </w:r>
    </w:p>
    <w:p w14:paraId="19A9EA81" w14:textId="77777777" w:rsidR="00FA47CC" w:rsidRDefault="00FA47CC" w:rsidP="0032003D">
      <w:pPr>
        <w:rPr>
          <w:highlight w:val="green"/>
        </w:rPr>
      </w:pPr>
    </w:p>
    <w:p w14:paraId="2861A261" w14:textId="56F5231A" w:rsidR="00590ED5" w:rsidRDefault="0032003D" w:rsidP="0032003D">
      <w:pPr>
        <w:rPr>
          <w:highlight w:val="green"/>
        </w:rPr>
      </w:pPr>
      <w:r w:rsidRPr="0032003D">
        <w:rPr>
          <w:highlight w:val="green"/>
        </w:rPr>
        <w:t xml:space="preserve">Voeg een bijlage toe met </w:t>
      </w:r>
      <w:r w:rsidR="00FA47CC">
        <w:rPr>
          <w:highlight w:val="green"/>
        </w:rPr>
        <w:t xml:space="preserve">de </w:t>
      </w:r>
      <w:r w:rsidRPr="0032003D">
        <w:rPr>
          <w:highlight w:val="green"/>
        </w:rPr>
        <w:t>overige locaties</w:t>
      </w:r>
      <w:r w:rsidR="00CB04B8">
        <w:rPr>
          <w:highlight w:val="green"/>
        </w:rPr>
        <w:t>. Gebruik de tabel in bijlage 1 of gebruik een vergelijkbaar overzicht uit de eigen administratie. Minimale gegevens:</w:t>
      </w:r>
    </w:p>
    <w:p w14:paraId="08B6B96A" w14:textId="49BA7CE1" w:rsidR="00CB04B8" w:rsidRPr="00274855" w:rsidRDefault="00CB04B8" w:rsidP="00274855">
      <w:pPr>
        <w:pStyle w:val="Lijstopsomteken"/>
        <w:rPr>
          <w:highlight w:val="green"/>
        </w:rPr>
      </w:pPr>
      <w:r w:rsidRPr="00274855">
        <w:rPr>
          <w:highlight w:val="green"/>
        </w:rPr>
        <w:t>Naam</w:t>
      </w:r>
    </w:p>
    <w:p w14:paraId="5D171DFC" w14:textId="08CF869A" w:rsidR="00CB04B8" w:rsidRPr="00274855" w:rsidRDefault="00CB04B8" w:rsidP="00274855">
      <w:pPr>
        <w:pStyle w:val="Lijstopsomteken"/>
        <w:rPr>
          <w:highlight w:val="green"/>
        </w:rPr>
      </w:pPr>
      <w:r w:rsidRPr="00274855">
        <w:rPr>
          <w:highlight w:val="green"/>
        </w:rPr>
        <w:t>Straat + huisnummer</w:t>
      </w:r>
    </w:p>
    <w:p w14:paraId="1C6B6F48" w14:textId="25A1F741" w:rsidR="00CB04B8" w:rsidRPr="00274855" w:rsidRDefault="00CB04B8" w:rsidP="00274855">
      <w:pPr>
        <w:pStyle w:val="Lijstopsomteken"/>
        <w:rPr>
          <w:highlight w:val="green"/>
        </w:rPr>
      </w:pPr>
      <w:r w:rsidRPr="00274855">
        <w:rPr>
          <w:highlight w:val="green"/>
        </w:rPr>
        <w:t>Postcode</w:t>
      </w:r>
    </w:p>
    <w:p w14:paraId="51974B8F" w14:textId="12299800" w:rsidR="00CB04B8" w:rsidRPr="00274855" w:rsidRDefault="00CB04B8" w:rsidP="00274855">
      <w:pPr>
        <w:pStyle w:val="Lijstopsomteken"/>
        <w:rPr>
          <w:highlight w:val="green"/>
        </w:rPr>
      </w:pPr>
      <w:r w:rsidRPr="00274855">
        <w:rPr>
          <w:highlight w:val="green"/>
        </w:rPr>
        <w:t>Plaats</w:t>
      </w:r>
    </w:p>
    <w:p w14:paraId="0C514BF8" w14:textId="77777777" w:rsidR="00CB04B8" w:rsidRDefault="00CB04B8" w:rsidP="0032003D">
      <w:pPr>
        <w:rPr>
          <w:highlight w:val="green"/>
        </w:rPr>
      </w:pPr>
    </w:p>
    <w:p w14:paraId="1A7148CD" w14:textId="62CDE405" w:rsidR="00C94378" w:rsidRDefault="00FA47CC" w:rsidP="0032003D">
      <w:pPr>
        <w:rPr>
          <w:highlight w:val="green"/>
        </w:rPr>
      </w:pPr>
      <w:r>
        <w:rPr>
          <w:highlight w:val="green"/>
        </w:rPr>
        <w:t>Meerdere bijlagen</w:t>
      </w:r>
      <w:r w:rsidR="00CB04B8">
        <w:rPr>
          <w:highlight w:val="green"/>
        </w:rPr>
        <w:t xml:space="preserve"> (bijvoorbeeld omdat de eigen administratie per regio of type gebouw is)</w:t>
      </w:r>
      <w:r>
        <w:rPr>
          <w:highlight w:val="green"/>
        </w:rPr>
        <w:t>? Noem ze 1A, 1B etc.</w:t>
      </w:r>
    </w:p>
    <w:p w14:paraId="0FB17620" w14:textId="787706CA" w:rsidR="006C08F0" w:rsidRDefault="006C08F0" w:rsidP="0032003D">
      <w:pPr>
        <w:rPr>
          <w:highlight w:val="green"/>
        </w:rPr>
      </w:pPr>
    </w:p>
    <w:p w14:paraId="0B70C63E" w14:textId="145BF261" w:rsidR="00C94378" w:rsidRDefault="00C94378" w:rsidP="00C94378">
      <w:pPr>
        <w:rPr>
          <w:szCs w:val="16"/>
        </w:rPr>
      </w:pPr>
    </w:p>
    <w:p w14:paraId="266E3660" w14:textId="0B42D37D" w:rsidR="0032003D" w:rsidRPr="0032003D" w:rsidRDefault="0032003D" w:rsidP="004D4331">
      <w:pPr>
        <w:pStyle w:val="Kop4"/>
      </w:pPr>
      <w:r w:rsidRPr="0032003D">
        <w:t>Adviseur</w:t>
      </w:r>
    </w:p>
    <w:p w14:paraId="5F5026E8" w14:textId="719C904D" w:rsidR="00C94378" w:rsidRDefault="00C94378" w:rsidP="00C94378">
      <w:pPr>
        <w:rPr>
          <w:highlight w:val="green"/>
        </w:rPr>
      </w:pPr>
      <w:r w:rsidRPr="00C94378">
        <w:rPr>
          <w:highlight w:val="green"/>
        </w:rPr>
        <w:t>Indien de instelling een adviseur ingeschakeld heeft en deze benaderd mag worden</w:t>
      </w:r>
      <w:r w:rsidR="0032003D">
        <w:rPr>
          <w:highlight w:val="green"/>
        </w:rPr>
        <w:t>,</w:t>
      </w:r>
      <w:r w:rsidRPr="00C94378">
        <w:rPr>
          <w:highlight w:val="green"/>
        </w:rPr>
        <w:t xml:space="preserve"> </w:t>
      </w:r>
      <w:r w:rsidR="0032003D">
        <w:rPr>
          <w:highlight w:val="green"/>
        </w:rPr>
        <w:t xml:space="preserve">neem dan op: </w:t>
      </w:r>
      <w:r w:rsidRPr="00C94378">
        <w:rPr>
          <w:highlight w:val="green"/>
        </w:rPr>
        <w:t>naam adviseur, bureau en contactgegevens</w:t>
      </w:r>
      <w:r w:rsidR="0032003D">
        <w:rPr>
          <w:highlight w:val="green"/>
        </w:rPr>
        <w:t>.</w:t>
      </w:r>
    </w:p>
    <w:p w14:paraId="1E58DA54" w14:textId="77777777" w:rsidR="00FA47CC" w:rsidRDefault="00FA47CC" w:rsidP="00C94378">
      <w:pPr>
        <w:rPr>
          <w:highlight w:val="green"/>
        </w:rPr>
      </w:pPr>
    </w:p>
    <w:p w14:paraId="2988CAFA" w14:textId="34E039FA" w:rsidR="0032003D" w:rsidRPr="0032003D" w:rsidRDefault="0032003D" w:rsidP="00C94378">
      <w:pPr>
        <w:rPr>
          <w:highlight w:val="yellow"/>
        </w:rPr>
      </w:pPr>
      <w:r w:rsidRPr="0032003D">
        <w:rPr>
          <w:highlight w:val="yellow"/>
        </w:rPr>
        <w:t>Onderstaande adviseur heeft ons geholpen en mag benaderd worden:</w:t>
      </w:r>
    </w:p>
    <w:p w14:paraId="25CF019F" w14:textId="77777777" w:rsidR="00841B4E" w:rsidRDefault="0032003D" w:rsidP="00C94378">
      <w:pPr>
        <w:rPr>
          <w:highlight w:val="yellow"/>
        </w:rPr>
      </w:pPr>
      <w:r w:rsidRPr="0032003D">
        <w:rPr>
          <w:highlight w:val="yellow"/>
        </w:rPr>
        <w:t>Bureau</w:t>
      </w:r>
      <w:r>
        <w:rPr>
          <w:highlight w:val="yellow"/>
        </w:rPr>
        <w:t>:</w:t>
      </w:r>
    </w:p>
    <w:p w14:paraId="26957F3B" w14:textId="77777777" w:rsidR="00841B4E" w:rsidRDefault="0032003D" w:rsidP="00C94378">
      <w:pPr>
        <w:rPr>
          <w:highlight w:val="yellow"/>
        </w:rPr>
      </w:pPr>
      <w:r w:rsidRPr="0032003D">
        <w:rPr>
          <w:highlight w:val="yellow"/>
        </w:rPr>
        <w:t>Naam</w:t>
      </w:r>
      <w:r>
        <w:rPr>
          <w:highlight w:val="yellow"/>
        </w:rPr>
        <w:t xml:space="preserve"> adviseur:</w:t>
      </w:r>
    </w:p>
    <w:p w14:paraId="10AB096C" w14:textId="77777777" w:rsidR="00841B4E" w:rsidRDefault="0032003D" w:rsidP="00C94378">
      <w:pPr>
        <w:rPr>
          <w:highlight w:val="yellow"/>
        </w:rPr>
      </w:pPr>
      <w:r w:rsidRPr="0032003D">
        <w:rPr>
          <w:highlight w:val="yellow"/>
        </w:rPr>
        <w:t>Telefoonnummer en mailadres</w:t>
      </w:r>
      <w:r>
        <w:rPr>
          <w:highlight w:val="yellow"/>
        </w:rPr>
        <w:t>:</w:t>
      </w:r>
    </w:p>
    <w:p w14:paraId="20F18453" w14:textId="503EB4CD" w:rsidR="00C94378" w:rsidRPr="00C94378" w:rsidRDefault="00C94378" w:rsidP="00C94378">
      <w:r w:rsidRPr="00C94378">
        <w:br w:type="page"/>
      </w:r>
    </w:p>
    <w:p w14:paraId="72F98891" w14:textId="77777777" w:rsidR="00CF247B" w:rsidRPr="00C94378" w:rsidRDefault="00CF247B" w:rsidP="00CF247B">
      <w:pPr>
        <w:pStyle w:val="Kop1"/>
        <w:numPr>
          <w:ilvl w:val="0"/>
          <w:numId w:val="0"/>
        </w:numPr>
        <w:ind w:left="907" w:hanging="907"/>
      </w:pPr>
      <w:bookmarkStart w:id="3" w:name="_Toc57296602"/>
      <w:r w:rsidRPr="00C94378">
        <w:lastRenderedPageBreak/>
        <w:t>Samenvatting</w:t>
      </w:r>
      <w:bookmarkEnd w:id="3"/>
    </w:p>
    <w:p w14:paraId="69F91EC1" w14:textId="1495BD39" w:rsidR="001933ED" w:rsidRDefault="0032003D" w:rsidP="00CF247B">
      <w:pPr>
        <w:rPr>
          <w:rFonts w:eastAsia="Times New Roman" w:cs="Arial"/>
          <w:szCs w:val="21"/>
        </w:rPr>
      </w:pPr>
      <w:r w:rsidRPr="0032003D">
        <w:rPr>
          <w:rFonts w:eastAsia="Times New Roman" w:cs="Arial"/>
          <w:szCs w:val="21"/>
          <w:highlight w:val="yellow"/>
        </w:rPr>
        <w:t>Zorginstelling / revalidatie-instelling</w:t>
      </w:r>
      <w:r>
        <w:rPr>
          <w:rFonts w:eastAsia="Times New Roman" w:cs="Arial"/>
          <w:szCs w:val="21"/>
        </w:rPr>
        <w:t xml:space="preserve"> </w:t>
      </w:r>
      <w:r w:rsidR="00F21677" w:rsidRPr="00C94378">
        <w:rPr>
          <w:rFonts w:eastAsia="Times New Roman" w:cs="Arial"/>
          <w:szCs w:val="21"/>
        </w:rPr>
        <w:t xml:space="preserve">heeft </w:t>
      </w:r>
      <w:r w:rsidR="006310D1" w:rsidRPr="00C94378">
        <w:rPr>
          <w:rFonts w:eastAsia="Times New Roman" w:cs="Arial"/>
          <w:szCs w:val="21"/>
        </w:rPr>
        <w:t xml:space="preserve">voor de gehele organisatie </w:t>
      </w:r>
      <w:r w:rsidR="00F21677" w:rsidRPr="00C94378">
        <w:rPr>
          <w:rFonts w:eastAsia="Times New Roman" w:cs="Arial"/>
          <w:szCs w:val="21"/>
        </w:rPr>
        <w:t>een portefeuilleroutekaart CO</w:t>
      </w:r>
      <w:r w:rsidR="00F21677" w:rsidRPr="00C94378">
        <w:rPr>
          <w:rFonts w:eastAsia="Times New Roman" w:cs="Arial"/>
          <w:szCs w:val="21"/>
          <w:vertAlign w:val="subscript"/>
        </w:rPr>
        <w:t>2</w:t>
      </w:r>
      <w:r w:rsidR="00712C2C" w:rsidRPr="00C94378">
        <w:rPr>
          <w:rFonts w:eastAsia="Times New Roman" w:cs="Arial"/>
          <w:szCs w:val="21"/>
        </w:rPr>
        <w:t>-</w:t>
      </w:r>
      <w:r w:rsidR="00F21677" w:rsidRPr="00C94378">
        <w:rPr>
          <w:rFonts w:eastAsia="Times New Roman" w:cs="Arial"/>
          <w:szCs w:val="21"/>
        </w:rPr>
        <w:t>reductie opgesteld</w:t>
      </w:r>
      <w:r w:rsidR="00E960DE" w:rsidRPr="00C94378">
        <w:rPr>
          <w:rFonts w:eastAsia="Times New Roman" w:cs="Arial"/>
          <w:szCs w:val="21"/>
        </w:rPr>
        <w:t xml:space="preserve">. Dit komt voort uit </w:t>
      </w:r>
      <w:r w:rsidR="00F21677" w:rsidRPr="00C94378">
        <w:rPr>
          <w:rFonts w:eastAsia="Times New Roman" w:cs="Arial"/>
          <w:szCs w:val="21"/>
        </w:rPr>
        <w:t>afspr</w:t>
      </w:r>
      <w:r w:rsidR="00E960DE" w:rsidRPr="00C94378">
        <w:rPr>
          <w:rFonts w:eastAsia="Times New Roman" w:cs="Arial"/>
          <w:szCs w:val="21"/>
        </w:rPr>
        <w:t>a</w:t>
      </w:r>
      <w:r w:rsidR="00F21677" w:rsidRPr="00C94378">
        <w:rPr>
          <w:rFonts w:eastAsia="Times New Roman" w:cs="Arial"/>
          <w:szCs w:val="21"/>
        </w:rPr>
        <w:t xml:space="preserve">ken </w:t>
      </w:r>
      <w:r w:rsidR="00E960DE" w:rsidRPr="00C94378">
        <w:rPr>
          <w:rFonts w:eastAsia="Times New Roman" w:cs="Arial"/>
          <w:szCs w:val="21"/>
        </w:rPr>
        <w:t xml:space="preserve">uit </w:t>
      </w:r>
      <w:r w:rsidR="00F21677" w:rsidRPr="00C94378">
        <w:rPr>
          <w:rFonts w:eastAsia="Times New Roman" w:cs="Arial"/>
          <w:szCs w:val="21"/>
        </w:rPr>
        <w:t xml:space="preserve">het klimaatakkoord en de Green Deal </w:t>
      </w:r>
      <w:r w:rsidR="009F03CA" w:rsidRPr="00C94378">
        <w:rPr>
          <w:rFonts w:eastAsia="Times New Roman" w:cs="Arial"/>
          <w:szCs w:val="21"/>
        </w:rPr>
        <w:t xml:space="preserve">Duurzame </w:t>
      </w:r>
      <w:r w:rsidR="00F21677" w:rsidRPr="00C94378">
        <w:rPr>
          <w:rFonts w:eastAsia="Times New Roman" w:cs="Arial"/>
          <w:szCs w:val="21"/>
        </w:rPr>
        <w:t>Zorg met de zorgsector.</w:t>
      </w:r>
      <w:r w:rsidR="0051576B" w:rsidRPr="00C94378">
        <w:rPr>
          <w:rFonts w:eastAsia="Times New Roman" w:cs="Arial"/>
          <w:szCs w:val="21"/>
        </w:rPr>
        <w:t xml:space="preserve"> </w:t>
      </w:r>
      <w:r w:rsidR="001E12AA" w:rsidRPr="00C94378">
        <w:rPr>
          <w:rFonts w:eastAsia="Times New Roman" w:cs="Arial"/>
          <w:szCs w:val="21"/>
        </w:rPr>
        <w:t>Voor de</w:t>
      </w:r>
      <w:r w:rsidR="0051576B" w:rsidRPr="00C94378">
        <w:rPr>
          <w:rFonts w:eastAsia="Times New Roman" w:cs="Arial"/>
          <w:szCs w:val="21"/>
        </w:rPr>
        <w:t>ze</w:t>
      </w:r>
      <w:r w:rsidR="001E12AA" w:rsidRPr="00C94378">
        <w:rPr>
          <w:rFonts w:eastAsia="Times New Roman" w:cs="Arial"/>
          <w:szCs w:val="21"/>
        </w:rPr>
        <w:t xml:space="preserve"> EED</w:t>
      </w:r>
      <w:r w:rsidR="0049782E" w:rsidRPr="00C94378">
        <w:rPr>
          <w:rFonts w:eastAsia="Times New Roman" w:cs="Arial"/>
          <w:szCs w:val="21"/>
        </w:rPr>
        <w:t>-</w:t>
      </w:r>
      <w:r w:rsidR="001E12AA" w:rsidRPr="00C94378">
        <w:rPr>
          <w:rFonts w:eastAsia="Times New Roman" w:cs="Arial"/>
          <w:szCs w:val="21"/>
        </w:rPr>
        <w:t xml:space="preserve">audit is energieverbruik zakelijk vervoer </w:t>
      </w:r>
      <w:r w:rsidR="0051576B" w:rsidRPr="00C94378">
        <w:rPr>
          <w:rFonts w:eastAsia="Times New Roman" w:cs="Arial"/>
          <w:szCs w:val="21"/>
        </w:rPr>
        <w:t>toegevoegd</w:t>
      </w:r>
      <w:r w:rsidR="001E12AA" w:rsidRPr="00C94378">
        <w:rPr>
          <w:rFonts w:eastAsia="Times New Roman" w:cs="Arial"/>
          <w:szCs w:val="21"/>
        </w:rPr>
        <w:t>.</w:t>
      </w:r>
    </w:p>
    <w:p w14:paraId="4F88E0AA" w14:textId="511FB2FF" w:rsidR="00850E4C" w:rsidRDefault="00850E4C" w:rsidP="00CF247B">
      <w:pPr>
        <w:rPr>
          <w:rFonts w:eastAsia="Times New Roman" w:cs="Arial"/>
          <w:szCs w:val="21"/>
        </w:rPr>
      </w:pPr>
    </w:p>
    <w:p w14:paraId="794435E0" w14:textId="77777777" w:rsidR="00850E4C" w:rsidRPr="00C94378" w:rsidRDefault="00850E4C" w:rsidP="00850E4C">
      <w:pPr>
        <w:rPr>
          <w:rFonts w:eastAsia="Times New Roman" w:cs="Arial"/>
          <w:szCs w:val="21"/>
        </w:rPr>
      </w:pPr>
      <w:r w:rsidRPr="00C94378">
        <w:rPr>
          <w:rFonts w:eastAsia="Times New Roman" w:cs="Arial"/>
          <w:szCs w:val="21"/>
        </w:rPr>
        <w:t>De portefeuilleroutekaart bevat:</w:t>
      </w:r>
    </w:p>
    <w:p w14:paraId="48D3C3F7" w14:textId="11C59A12" w:rsidR="00850E4C" w:rsidRPr="00C94378" w:rsidRDefault="00850E4C" w:rsidP="00850E4C">
      <w:pPr>
        <w:pStyle w:val="Lijstopsomteken"/>
      </w:pPr>
      <w:r w:rsidRPr="00C94378">
        <w:t xml:space="preserve">Voor </w:t>
      </w:r>
      <w:r w:rsidRPr="00C94378">
        <w:rPr>
          <w:highlight w:val="yellow"/>
        </w:rPr>
        <w:t>……</w:t>
      </w:r>
      <w:r w:rsidRPr="00C94378">
        <w:t xml:space="preserve"> vestigingen die vallen onder de Informatieplicht (energieverbruik van &gt; 25.000 m</w:t>
      </w:r>
      <w:r w:rsidRPr="00C94378">
        <w:rPr>
          <w:vertAlign w:val="superscript"/>
        </w:rPr>
        <w:t>3</w:t>
      </w:r>
      <w:r w:rsidRPr="00C94378">
        <w:t xml:space="preserve"> aardgas of &gt; 50.000 kWh elektra</w:t>
      </w:r>
      <w:r w:rsidR="006C08F0">
        <w:t xml:space="preserve"> per jaar</w:t>
      </w:r>
      <w:r w:rsidRPr="00C94378">
        <w:t>):</w:t>
      </w:r>
    </w:p>
    <w:p w14:paraId="7F11C2A7" w14:textId="77777777" w:rsidR="00850E4C" w:rsidRPr="00C94378" w:rsidRDefault="00850E4C" w:rsidP="00850E4C">
      <w:pPr>
        <w:pStyle w:val="Lijstopsomteken"/>
        <w:tabs>
          <w:tab w:val="clear" w:pos="425"/>
          <w:tab w:val="num" w:pos="850"/>
        </w:tabs>
        <w:ind w:left="850"/>
      </w:pPr>
      <w:r w:rsidRPr="00C94378">
        <w:t xml:space="preserve">Een </w:t>
      </w:r>
      <w:r w:rsidRPr="00C94378">
        <w:rPr>
          <w:u w:val="single"/>
        </w:rPr>
        <w:t>heldere planning</w:t>
      </w:r>
      <w:r w:rsidRPr="00C94378">
        <w:t xml:space="preserve"> voor de uitvoering van alle erkende maatregelen energiebesparing zorg, mits deze van toepassing zijn en nog niet zijn uitgevoerd.</w:t>
      </w:r>
    </w:p>
    <w:p w14:paraId="51BC7BCE" w14:textId="77777777" w:rsidR="00841B4E" w:rsidRDefault="00850E4C" w:rsidP="00850E4C">
      <w:pPr>
        <w:pStyle w:val="Lijstopsomteken"/>
        <w:tabs>
          <w:tab w:val="clear" w:pos="425"/>
          <w:tab w:val="num" w:pos="850"/>
        </w:tabs>
        <w:ind w:left="850"/>
      </w:pPr>
      <w:r w:rsidRPr="00C94378">
        <w:t>Een planning van niet erkende, maar wel zinvolle energiemaatregelen (terugverdientijd langer dan 5 jaar, maar korter dan levensduur).</w:t>
      </w:r>
    </w:p>
    <w:p w14:paraId="3BAEE11A" w14:textId="0C952BC2" w:rsidR="00850E4C" w:rsidRPr="00850E4C" w:rsidRDefault="00850E4C" w:rsidP="00850E4C">
      <w:pPr>
        <w:pStyle w:val="Lijstopsomteken"/>
        <w:tabs>
          <w:tab w:val="clear" w:pos="425"/>
          <w:tab w:val="num" w:pos="-590"/>
        </w:tabs>
        <w:rPr>
          <w:rFonts w:eastAsia="Times New Roman" w:cs="Arial"/>
          <w:szCs w:val="21"/>
        </w:rPr>
      </w:pPr>
      <w:r w:rsidRPr="00C94378">
        <w:t xml:space="preserve">Voor de overige </w:t>
      </w:r>
      <w:r w:rsidRPr="00850E4C">
        <w:rPr>
          <w:highlight w:val="yellow"/>
        </w:rPr>
        <w:t>……</w:t>
      </w:r>
      <w:r w:rsidRPr="00C94378">
        <w:t xml:space="preserve"> vestingen</w:t>
      </w:r>
      <w:r>
        <w:br/>
      </w:r>
      <w:r w:rsidRPr="00850E4C">
        <w:rPr>
          <w:rFonts w:eastAsia="Times New Roman" w:cs="Arial"/>
          <w:szCs w:val="21"/>
          <w:u w:val="single"/>
        </w:rPr>
        <w:t>Een algemene planning</w:t>
      </w:r>
      <w:r w:rsidRPr="00850E4C">
        <w:rPr>
          <w:rFonts w:eastAsia="Times New Roman" w:cs="Arial"/>
          <w:szCs w:val="21"/>
        </w:rPr>
        <w:t xml:space="preserve"> per vastgoedleeftijdscategorie voor de uitvoering van de (erkende) maatregelen energiebesparing.</w:t>
      </w:r>
    </w:p>
    <w:p w14:paraId="4822C74A" w14:textId="3E4931A5" w:rsidR="00850E4C" w:rsidRDefault="00850E4C" w:rsidP="00CF247B">
      <w:pPr>
        <w:rPr>
          <w:rFonts w:eastAsia="Times New Roman" w:cs="Arial"/>
          <w:szCs w:val="21"/>
        </w:rPr>
      </w:pPr>
    </w:p>
    <w:p w14:paraId="19024E33" w14:textId="77777777" w:rsidR="00850E4C" w:rsidRPr="00C94378" w:rsidRDefault="00850E4C" w:rsidP="00CF247B">
      <w:pPr>
        <w:rPr>
          <w:rFonts w:eastAsia="Times New Roman" w:cs="Arial"/>
          <w:szCs w:val="21"/>
        </w:rPr>
      </w:pPr>
    </w:p>
    <w:p w14:paraId="2623B6F6" w14:textId="7C59D7C0" w:rsidR="002B0231" w:rsidRDefault="002B0231" w:rsidP="002B0231">
      <w:pPr>
        <w:pStyle w:val="Kop4"/>
      </w:pPr>
      <w:r>
        <w:t>Dashbord</w:t>
      </w:r>
      <w:r w:rsidR="00A21937">
        <w:t xml:space="preserve"> van CO</w:t>
      </w:r>
      <w:r w:rsidR="00A21937" w:rsidRPr="00B410EA">
        <w:rPr>
          <w:vertAlign w:val="subscript"/>
        </w:rPr>
        <w:t>2</w:t>
      </w:r>
      <w:r w:rsidR="00A21937">
        <w:t>-routekaart</w:t>
      </w:r>
    </w:p>
    <w:p w14:paraId="32EF4C8C" w14:textId="3529F834" w:rsidR="009004B8" w:rsidRPr="00C94378" w:rsidRDefault="001933ED" w:rsidP="00CF247B">
      <w:pPr>
        <w:rPr>
          <w:rFonts w:eastAsia="Times New Roman" w:cs="Arial"/>
          <w:szCs w:val="21"/>
        </w:rPr>
      </w:pPr>
      <w:r w:rsidRPr="00C94378">
        <w:rPr>
          <w:rFonts w:eastAsia="Times New Roman" w:cs="Arial"/>
          <w:szCs w:val="21"/>
        </w:rPr>
        <w:t>V</w:t>
      </w:r>
      <w:r w:rsidR="009F03CA" w:rsidRPr="00C94378">
        <w:rPr>
          <w:rFonts w:eastAsia="Times New Roman" w:cs="Arial"/>
          <w:szCs w:val="21"/>
        </w:rPr>
        <w:t xml:space="preserve">an </w:t>
      </w:r>
      <w:r w:rsidRPr="00C94378">
        <w:rPr>
          <w:rFonts w:eastAsia="Times New Roman" w:cs="Arial"/>
          <w:szCs w:val="21"/>
        </w:rPr>
        <w:t>de portefeuille</w:t>
      </w:r>
      <w:r w:rsidR="009F03CA" w:rsidRPr="00C94378">
        <w:rPr>
          <w:rFonts w:eastAsia="Times New Roman" w:cs="Arial"/>
          <w:szCs w:val="21"/>
        </w:rPr>
        <w:t xml:space="preserve">routekaart </w:t>
      </w:r>
      <w:r w:rsidR="0049782E" w:rsidRPr="00C94378">
        <w:rPr>
          <w:rFonts w:eastAsia="Times New Roman" w:cs="Arial"/>
          <w:szCs w:val="21"/>
        </w:rPr>
        <w:t xml:space="preserve">van de </w:t>
      </w:r>
      <w:r w:rsidR="0032003D" w:rsidRPr="0032003D">
        <w:rPr>
          <w:rFonts w:eastAsia="Times New Roman" w:cs="Arial"/>
          <w:szCs w:val="21"/>
          <w:highlight w:val="yellow"/>
        </w:rPr>
        <w:t>Zorginstelling / revalidatie-instelling</w:t>
      </w:r>
      <w:r w:rsidR="00E960DE" w:rsidRPr="00C94378">
        <w:rPr>
          <w:rFonts w:eastAsia="Times New Roman" w:cs="Arial"/>
          <w:szCs w:val="21"/>
        </w:rPr>
        <w:t xml:space="preserve"> </w:t>
      </w:r>
      <w:r w:rsidRPr="00C94378">
        <w:rPr>
          <w:rFonts w:eastAsia="Times New Roman" w:cs="Arial"/>
          <w:szCs w:val="21"/>
        </w:rPr>
        <w:t xml:space="preserve">ziet </w:t>
      </w:r>
      <w:r w:rsidR="00E960DE" w:rsidRPr="00C94378">
        <w:rPr>
          <w:rFonts w:eastAsia="Times New Roman" w:cs="Arial"/>
          <w:szCs w:val="21"/>
        </w:rPr>
        <w:t>voor de gehele organisatie</w:t>
      </w:r>
      <w:r w:rsidR="00113514" w:rsidRPr="00C94378">
        <w:rPr>
          <w:rFonts w:eastAsia="Times New Roman" w:cs="Arial"/>
          <w:szCs w:val="21"/>
        </w:rPr>
        <w:t xml:space="preserve"> het dashboard</w:t>
      </w:r>
      <w:r w:rsidR="00E960DE" w:rsidRPr="00C94378">
        <w:rPr>
          <w:rFonts w:eastAsia="Times New Roman" w:cs="Arial"/>
          <w:szCs w:val="21"/>
        </w:rPr>
        <w:t xml:space="preserve"> </w:t>
      </w:r>
      <w:r w:rsidRPr="00C94378">
        <w:rPr>
          <w:rFonts w:eastAsia="Times New Roman" w:cs="Arial"/>
          <w:szCs w:val="21"/>
        </w:rPr>
        <w:t>er als volgt uit:</w:t>
      </w:r>
    </w:p>
    <w:p w14:paraId="31B60DFF" w14:textId="77777777" w:rsidR="0051576B" w:rsidRPr="00C94378" w:rsidRDefault="0051576B" w:rsidP="00CF247B">
      <w:pPr>
        <w:rPr>
          <w:rFonts w:eastAsia="Times New Roman" w:cs="Arial"/>
          <w:szCs w:val="21"/>
        </w:rPr>
      </w:pPr>
    </w:p>
    <w:p w14:paraId="215876D8" w14:textId="4CC32313" w:rsidR="001933ED" w:rsidRPr="00C94378" w:rsidRDefault="0032003D" w:rsidP="00CF247B">
      <w:pPr>
        <w:rPr>
          <w:rFonts w:eastAsia="Times New Roman" w:cs="Arial"/>
          <w:szCs w:val="21"/>
        </w:rPr>
      </w:pPr>
      <w:r w:rsidRPr="0032003D">
        <w:rPr>
          <w:rFonts w:eastAsia="Times New Roman" w:cs="Arial"/>
          <w:szCs w:val="21"/>
          <w:highlight w:val="green"/>
        </w:rPr>
        <w:t xml:space="preserve">Kopieer het </w:t>
      </w:r>
      <w:proofErr w:type="spellStart"/>
      <w:r w:rsidRPr="0032003D">
        <w:rPr>
          <w:rFonts w:eastAsia="Times New Roman" w:cs="Arial"/>
          <w:szCs w:val="21"/>
          <w:highlight w:val="green"/>
        </w:rPr>
        <w:t>dashbord</w:t>
      </w:r>
      <w:proofErr w:type="spellEnd"/>
      <w:r w:rsidRPr="0032003D">
        <w:rPr>
          <w:rFonts w:eastAsia="Times New Roman" w:cs="Arial"/>
          <w:szCs w:val="21"/>
          <w:highlight w:val="green"/>
        </w:rPr>
        <w:t xml:space="preserve"> van de CO</w:t>
      </w:r>
      <w:r w:rsidRPr="00B410EA">
        <w:rPr>
          <w:rFonts w:eastAsia="Times New Roman" w:cs="Arial"/>
          <w:szCs w:val="21"/>
          <w:highlight w:val="green"/>
          <w:vertAlign w:val="subscript"/>
        </w:rPr>
        <w:t>2</w:t>
      </w:r>
      <w:r w:rsidRPr="0032003D">
        <w:rPr>
          <w:rFonts w:eastAsia="Times New Roman" w:cs="Arial"/>
          <w:szCs w:val="21"/>
          <w:highlight w:val="green"/>
        </w:rPr>
        <w:t>-tool (bijvoorbeeld met het knipprogramma van Windows)</w:t>
      </w:r>
    </w:p>
    <w:p w14:paraId="59D40A18" w14:textId="77777777" w:rsidR="001933ED" w:rsidRPr="00C94378" w:rsidRDefault="001933ED" w:rsidP="00CF247B">
      <w:pPr>
        <w:rPr>
          <w:rFonts w:eastAsia="Times New Roman" w:cs="Arial"/>
          <w:szCs w:val="21"/>
        </w:rPr>
      </w:pPr>
      <w:r w:rsidRPr="00C94378">
        <w:rPr>
          <w:noProof/>
          <w:lang w:eastAsia="nl-NL"/>
        </w:rPr>
        <w:drawing>
          <wp:inline distT="0" distB="0" distL="0" distR="0" wp14:anchorId="62F43C14" wp14:editId="4EB1C313">
            <wp:extent cx="5400040" cy="36588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00040" cy="3658870"/>
                    </a:xfrm>
                    <a:prstGeom prst="rect">
                      <a:avLst/>
                    </a:prstGeom>
                  </pic:spPr>
                </pic:pic>
              </a:graphicData>
            </a:graphic>
          </wp:inline>
        </w:drawing>
      </w:r>
    </w:p>
    <w:p w14:paraId="76E4AB34" w14:textId="77777777" w:rsidR="0051576B" w:rsidRPr="00C94378" w:rsidRDefault="0051576B" w:rsidP="00CF247B">
      <w:pPr>
        <w:rPr>
          <w:rFonts w:eastAsia="Times New Roman" w:cs="Arial"/>
          <w:szCs w:val="21"/>
        </w:rPr>
      </w:pPr>
    </w:p>
    <w:p w14:paraId="47E593C3" w14:textId="0638EA12" w:rsidR="0051576B" w:rsidRPr="00C94378" w:rsidRDefault="0051576B" w:rsidP="00CF247B">
      <w:pPr>
        <w:rPr>
          <w:rFonts w:eastAsia="Times New Roman" w:cs="Arial"/>
          <w:szCs w:val="21"/>
        </w:rPr>
      </w:pPr>
      <w:r w:rsidRPr="00C94378">
        <w:rPr>
          <w:rFonts w:eastAsia="Times New Roman" w:cs="Arial"/>
          <w:szCs w:val="21"/>
        </w:rPr>
        <w:lastRenderedPageBreak/>
        <w:t>Voor de EED</w:t>
      </w:r>
      <w:r w:rsidR="0049782E" w:rsidRPr="00C94378">
        <w:rPr>
          <w:rFonts w:eastAsia="Times New Roman" w:cs="Arial"/>
          <w:szCs w:val="21"/>
        </w:rPr>
        <w:t>-</w:t>
      </w:r>
      <w:r w:rsidRPr="00C94378">
        <w:rPr>
          <w:rFonts w:eastAsia="Times New Roman" w:cs="Arial"/>
          <w:szCs w:val="21"/>
        </w:rPr>
        <w:t>audit ge</w:t>
      </w:r>
      <w:r w:rsidR="00AA11A9" w:rsidRPr="00C94378">
        <w:rPr>
          <w:rFonts w:eastAsia="Times New Roman" w:cs="Arial"/>
          <w:szCs w:val="21"/>
        </w:rPr>
        <w:t>v</w:t>
      </w:r>
      <w:r w:rsidRPr="00C94378">
        <w:rPr>
          <w:rFonts w:eastAsia="Times New Roman" w:cs="Arial"/>
          <w:szCs w:val="21"/>
        </w:rPr>
        <w:t>en de gele grafieken het energieverbruik van elektra en gas/warmte en van het totaal energieverbruik tussen 2019 en 2050</w:t>
      </w:r>
      <w:r w:rsidR="0049782E" w:rsidRPr="00C94378">
        <w:rPr>
          <w:rFonts w:eastAsia="Times New Roman" w:cs="Arial"/>
          <w:szCs w:val="21"/>
        </w:rPr>
        <w:t xml:space="preserve"> weer</w:t>
      </w:r>
      <w:r w:rsidRPr="00C94378">
        <w:rPr>
          <w:rFonts w:eastAsia="Times New Roman" w:cs="Arial"/>
          <w:szCs w:val="21"/>
        </w:rPr>
        <w:t xml:space="preserve">. </w:t>
      </w:r>
      <w:r w:rsidRPr="0032003D">
        <w:rPr>
          <w:rFonts w:eastAsia="Times New Roman" w:cs="Arial"/>
          <w:szCs w:val="21"/>
          <w:highlight w:val="yellow"/>
        </w:rPr>
        <w:t xml:space="preserve">De meeste energiemaatregelen zijn voor de komende 5 jaar ingepland. Daarna </w:t>
      </w:r>
      <w:r w:rsidR="00AA11A9" w:rsidRPr="0032003D">
        <w:rPr>
          <w:rFonts w:eastAsia="Times New Roman" w:cs="Arial"/>
          <w:szCs w:val="21"/>
          <w:highlight w:val="yellow"/>
        </w:rPr>
        <w:t xml:space="preserve">volgen </w:t>
      </w:r>
      <w:r w:rsidRPr="0032003D">
        <w:rPr>
          <w:rFonts w:eastAsia="Times New Roman" w:cs="Arial"/>
          <w:szCs w:val="21"/>
          <w:highlight w:val="yellow"/>
        </w:rPr>
        <w:t>de voorzien</w:t>
      </w:r>
      <w:r w:rsidR="00AA11A9" w:rsidRPr="0032003D">
        <w:rPr>
          <w:rFonts w:eastAsia="Times New Roman" w:cs="Arial"/>
          <w:szCs w:val="21"/>
          <w:highlight w:val="yellow"/>
        </w:rPr>
        <w:t>e</w:t>
      </w:r>
      <w:r w:rsidRPr="0032003D">
        <w:rPr>
          <w:rFonts w:eastAsia="Times New Roman" w:cs="Arial"/>
          <w:szCs w:val="21"/>
          <w:highlight w:val="yellow"/>
        </w:rPr>
        <w:t xml:space="preserve"> maatregelen op natuurlijk</w:t>
      </w:r>
      <w:r w:rsidR="00AA11A9" w:rsidRPr="0032003D">
        <w:rPr>
          <w:rFonts w:eastAsia="Times New Roman" w:cs="Arial"/>
          <w:szCs w:val="21"/>
          <w:highlight w:val="yellow"/>
        </w:rPr>
        <w:t>e</w:t>
      </w:r>
      <w:r w:rsidRPr="0032003D">
        <w:rPr>
          <w:rFonts w:eastAsia="Times New Roman" w:cs="Arial"/>
          <w:szCs w:val="21"/>
          <w:highlight w:val="yellow"/>
        </w:rPr>
        <w:t xml:space="preserve"> momenten.</w:t>
      </w:r>
      <w:r w:rsidRPr="00C94378">
        <w:rPr>
          <w:rFonts w:eastAsia="Times New Roman" w:cs="Arial"/>
          <w:szCs w:val="21"/>
        </w:rPr>
        <w:t xml:space="preserve"> Voor de maatregelen voor na 2030 is de kennis nu nog beperkt. Het geheel geeft een beeld van het huidig besparingspotentieel.</w:t>
      </w:r>
    </w:p>
    <w:p w14:paraId="435A750C" w14:textId="77777777" w:rsidR="00850E4C" w:rsidRDefault="00850E4C">
      <w:pPr>
        <w:rPr>
          <w:rFonts w:eastAsia="Times New Roman" w:cs="Arial"/>
          <w:szCs w:val="21"/>
        </w:rPr>
      </w:pPr>
    </w:p>
    <w:p w14:paraId="4D627DF3" w14:textId="00491AFD" w:rsidR="002B0231" w:rsidRDefault="002B0231">
      <w:pPr>
        <w:rPr>
          <w:rFonts w:eastAsia="Times New Roman" w:cs="Arial"/>
          <w:szCs w:val="21"/>
        </w:rPr>
      </w:pPr>
    </w:p>
    <w:p w14:paraId="27DD51D3" w14:textId="186C8EBE" w:rsidR="002B0231" w:rsidRPr="002B0231" w:rsidRDefault="00A11336" w:rsidP="002B0231">
      <w:pPr>
        <w:pStyle w:val="Kop4"/>
      </w:pPr>
      <w:r>
        <w:t>C</w:t>
      </w:r>
      <w:r w:rsidR="002B0231" w:rsidRPr="002B0231">
        <w:t>ijfers</w:t>
      </w:r>
      <w:r>
        <w:t xml:space="preserve"> achter het </w:t>
      </w:r>
      <w:proofErr w:type="spellStart"/>
      <w:r>
        <w:t>dashbord</w:t>
      </w:r>
      <w:proofErr w:type="spellEnd"/>
      <w:r>
        <w:t xml:space="preserve"> van de </w:t>
      </w:r>
      <w:r w:rsidR="00850E4C">
        <w:t>C</w:t>
      </w:r>
      <w:r>
        <w:t>O</w:t>
      </w:r>
      <w:r w:rsidRPr="00B410EA">
        <w:rPr>
          <w:vertAlign w:val="subscript"/>
        </w:rPr>
        <w:t>2</w:t>
      </w:r>
      <w:r>
        <w:t>-tool</w:t>
      </w:r>
    </w:p>
    <w:p w14:paraId="0A801A52" w14:textId="4CB9E2CE" w:rsidR="002B0231" w:rsidRDefault="002B0231" w:rsidP="00CF247B">
      <w:pPr>
        <w:rPr>
          <w:rFonts w:eastAsia="Times New Roman" w:cs="Arial"/>
          <w:szCs w:val="21"/>
        </w:rPr>
      </w:pPr>
      <w:r w:rsidRPr="00841B4E">
        <w:rPr>
          <w:rFonts w:eastAsia="Times New Roman" w:cs="Arial"/>
          <w:szCs w:val="21"/>
        </w:rPr>
        <w:t>Hieronder staan de bijbehorende getallen</w:t>
      </w:r>
      <w:r w:rsidR="003F3935">
        <w:rPr>
          <w:rFonts w:eastAsia="Times New Roman" w:cs="Arial"/>
          <w:szCs w:val="21"/>
        </w:rPr>
        <w:t>.</w:t>
      </w:r>
    </w:p>
    <w:p w14:paraId="70F48C49" w14:textId="70B6CAD9" w:rsidR="003F3935" w:rsidRDefault="003F3935" w:rsidP="00CF247B">
      <w:pPr>
        <w:rPr>
          <w:rFonts w:eastAsia="Times New Roman" w:cs="Arial"/>
          <w:szCs w:val="21"/>
        </w:rPr>
      </w:pPr>
    </w:p>
    <w:p w14:paraId="60AC47AD" w14:textId="77777777" w:rsidR="003F3935" w:rsidRDefault="003F3935" w:rsidP="003F3935">
      <w:r w:rsidRPr="00841B4E">
        <w:rPr>
          <w:highlight w:val="green"/>
        </w:rPr>
        <w:t>De meeste instellingen hebben 2019 als basisjaar. Als dit anders is, pas dan aan</w:t>
      </w:r>
      <w:r>
        <w:rPr>
          <w:highlight w:val="green"/>
        </w:rPr>
        <w:t xml:space="preserve"> in het hele document</w:t>
      </w:r>
      <w:r w:rsidRPr="00841B4E">
        <w:rPr>
          <w:highlight w:val="green"/>
        </w:rPr>
        <w:t>.</w:t>
      </w:r>
    </w:p>
    <w:p w14:paraId="7280D3BB" w14:textId="77777777" w:rsidR="00841B4E" w:rsidRPr="00841B4E" w:rsidRDefault="00841B4E" w:rsidP="00CF247B">
      <w:pPr>
        <w:rPr>
          <w:rFonts w:eastAsia="Times New Roman" w:cs="Arial"/>
          <w:szCs w:val="21"/>
        </w:rPr>
      </w:pPr>
    </w:p>
    <w:p w14:paraId="3B6907C4" w14:textId="77777777" w:rsidR="008B7842" w:rsidRDefault="001260F9" w:rsidP="00CF247B">
      <w:pPr>
        <w:rPr>
          <w:rFonts w:eastAsia="Times New Roman" w:cs="Arial"/>
          <w:szCs w:val="21"/>
          <w:highlight w:val="green"/>
        </w:rPr>
      </w:pPr>
      <w:r>
        <w:rPr>
          <w:rFonts w:eastAsia="Times New Roman" w:cs="Arial"/>
          <w:szCs w:val="21"/>
          <w:highlight w:val="green"/>
        </w:rPr>
        <w:t>De cijfers neemt u zo veel mogelijk over van het tabblad Cijfers.</w:t>
      </w:r>
    </w:p>
    <w:p w14:paraId="5686B283" w14:textId="475BAC37" w:rsidR="0051576B" w:rsidRDefault="00DD110C" w:rsidP="00CF247B">
      <w:pPr>
        <w:rPr>
          <w:rFonts w:eastAsia="Times New Roman" w:cs="Arial"/>
          <w:szCs w:val="21"/>
          <w:highlight w:val="green"/>
        </w:rPr>
      </w:pPr>
      <w:r>
        <w:rPr>
          <w:rFonts w:eastAsia="Times New Roman" w:cs="Arial"/>
          <w:szCs w:val="21"/>
          <w:highlight w:val="green"/>
        </w:rPr>
        <w:t>Instructies staan in de kolom rechts.</w:t>
      </w:r>
    </w:p>
    <w:p w14:paraId="1CE3B232" w14:textId="6637F291" w:rsidR="001260F9" w:rsidRDefault="001260F9" w:rsidP="00CF247B">
      <w:pPr>
        <w:rPr>
          <w:rFonts w:eastAsia="Times New Roman" w:cs="Arial"/>
          <w:szCs w:val="21"/>
          <w:highlight w:val="green"/>
        </w:rPr>
      </w:pPr>
    </w:p>
    <w:p w14:paraId="2D82360A" w14:textId="22EA94CC" w:rsidR="003F3935" w:rsidRDefault="003F3935" w:rsidP="003F3935">
      <w:pPr>
        <w:rPr>
          <w:rFonts w:eastAsia="Times New Roman" w:cs="Arial"/>
          <w:szCs w:val="21"/>
          <w:highlight w:val="green"/>
        </w:rPr>
      </w:pPr>
      <w:r w:rsidRPr="003F3935">
        <w:rPr>
          <w:rFonts w:eastAsia="Times New Roman" w:cs="Arial"/>
          <w:szCs w:val="21"/>
          <w:highlight w:val="green"/>
        </w:rPr>
        <w:t>Heeft u een of meerder</w:t>
      </w:r>
      <w:r w:rsidR="008B7842">
        <w:rPr>
          <w:rFonts w:eastAsia="Times New Roman" w:cs="Arial"/>
          <w:szCs w:val="21"/>
          <w:highlight w:val="green"/>
        </w:rPr>
        <w:t>e</w:t>
      </w:r>
      <w:r w:rsidRPr="003F3935">
        <w:rPr>
          <w:rFonts w:eastAsia="Times New Roman" w:cs="Arial"/>
          <w:szCs w:val="21"/>
          <w:highlight w:val="green"/>
        </w:rPr>
        <w:t xml:space="preserve"> gebouwen met stadsverwarming?</w:t>
      </w:r>
    </w:p>
    <w:p w14:paraId="7984F4B8" w14:textId="77777777" w:rsidR="003F3935" w:rsidRPr="003F3935" w:rsidRDefault="001260F9" w:rsidP="00CF247B">
      <w:pPr>
        <w:rPr>
          <w:rFonts w:eastAsia="Times New Roman" w:cs="Arial"/>
          <w:szCs w:val="21"/>
          <w:highlight w:val="green"/>
        </w:rPr>
      </w:pPr>
      <w:r w:rsidRPr="003F3935">
        <w:rPr>
          <w:rFonts w:eastAsia="Times New Roman" w:cs="Arial"/>
          <w:szCs w:val="21"/>
          <w:highlight w:val="green"/>
        </w:rPr>
        <w:t>In de CO</w:t>
      </w:r>
      <w:r w:rsidRPr="008B7842">
        <w:rPr>
          <w:rFonts w:eastAsia="Times New Roman" w:cs="Arial"/>
          <w:szCs w:val="21"/>
          <w:highlight w:val="green"/>
          <w:vertAlign w:val="subscript"/>
        </w:rPr>
        <w:t>2</w:t>
      </w:r>
      <w:r w:rsidRPr="003F3935">
        <w:rPr>
          <w:rFonts w:eastAsia="Times New Roman" w:cs="Arial"/>
          <w:szCs w:val="21"/>
          <w:highlight w:val="green"/>
        </w:rPr>
        <w:t xml:space="preserve">- tool wordt stadsverwarming </w:t>
      </w:r>
      <w:r w:rsidR="003F3935" w:rsidRPr="003F3935">
        <w:rPr>
          <w:rFonts w:eastAsia="Times New Roman" w:cs="Arial"/>
          <w:szCs w:val="21"/>
          <w:highlight w:val="green"/>
        </w:rPr>
        <w:t>op locatieniveau</w:t>
      </w:r>
      <w:r w:rsidRPr="003F3935">
        <w:rPr>
          <w:rFonts w:eastAsia="Times New Roman" w:cs="Arial"/>
          <w:szCs w:val="21"/>
          <w:highlight w:val="green"/>
        </w:rPr>
        <w:t xml:space="preserve"> omgerekend naar m3 aardgas. Op dasbordniveau </w:t>
      </w:r>
      <w:r w:rsidR="003F3935" w:rsidRPr="003F3935">
        <w:rPr>
          <w:rFonts w:eastAsia="Times New Roman" w:cs="Arial"/>
          <w:szCs w:val="21"/>
          <w:highlight w:val="green"/>
        </w:rPr>
        <w:t xml:space="preserve">is stadsverwarming niet apart zichtbaar, maar onderdeel van </w:t>
      </w:r>
      <w:r w:rsidRPr="003F3935">
        <w:rPr>
          <w:rFonts w:eastAsia="Times New Roman" w:cs="Arial"/>
          <w:szCs w:val="21"/>
          <w:highlight w:val="green"/>
        </w:rPr>
        <w:t>m3 aardgas</w:t>
      </w:r>
      <w:r w:rsidR="003F3935" w:rsidRPr="003F3935">
        <w:rPr>
          <w:rFonts w:eastAsia="Times New Roman" w:cs="Arial"/>
          <w:szCs w:val="21"/>
          <w:highlight w:val="green"/>
        </w:rPr>
        <w:t>.</w:t>
      </w:r>
    </w:p>
    <w:p w14:paraId="0B618CAE" w14:textId="04775B25" w:rsidR="001260F9" w:rsidRDefault="003F3935" w:rsidP="00CF247B">
      <w:pPr>
        <w:rPr>
          <w:rFonts w:eastAsia="Times New Roman" w:cs="Arial"/>
          <w:szCs w:val="21"/>
          <w:highlight w:val="green"/>
        </w:rPr>
      </w:pPr>
      <w:r w:rsidRPr="003F3935">
        <w:rPr>
          <w:rFonts w:eastAsia="Times New Roman" w:cs="Arial"/>
          <w:szCs w:val="21"/>
          <w:highlight w:val="green"/>
        </w:rPr>
        <w:t xml:space="preserve">Dat betekent dat u in onderstaande tabel de gegevens voor stadsverwarming én aardgas </w:t>
      </w:r>
      <w:r w:rsidR="008B7842">
        <w:rPr>
          <w:rFonts w:eastAsia="Times New Roman" w:cs="Arial"/>
          <w:szCs w:val="21"/>
          <w:highlight w:val="green"/>
        </w:rPr>
        <w:t>(want in de CO</w:t>
      </w:r>
      <w:r w:rsidR="008B7842" w:rsidRPr="008B7842">
        <w:rPr>
          <w:rFonts w:eastAsia="Times New Roman" w:cs="Arial"/>
          <w:szCs w:val="21"/>
          <w:highlight w:val="green"/>
          <w:vertAlign w:val="subscript"/>
        </w:rPr>
        <w:t>2</w:t>
      </w:r>
      <w:r w:rsidR="008B7842">
        <w:rPr>
          <w:rFonts w:eastAsia="Times New Roman" w:cs="Arial"/>
          <w:szCs w:val="21"/>
          <w:highlight w:val="green"/>
        </w:rPr>
        <w:t xml:space="preserve">-tool incl. stadsverwarming) </w:t>
      </w:r>
      <w:r w:rsidRPr="003F3935">
        <w:rPr>
          <w:rFonts w:eastAsia="Times New Roman" w:cs="Arial"/>
          <w:szCs w:val="21"/>
          <w:highlight w:val="green"/>
        </w:rPr>
        <w:t xml:space="preserve">niet over kunt nemen uit </w:t>
      </w:r>
      <w:r>
        <w:rPr>
          <w:rFonts w:eastAsia="Times New Roman" w:cs="Arial"/>
          <w:szCs w:val="21"/>
          <w:highlight w:val="green"/>
        </w:rPr>
        <w:t>h</w:t>
      </w:r>
      <w:r w:rsidRPr="003F3935">
        <w:rPr>
          <w:rFonts w:eastAsia="Times New Roman" w:cs="Arial"/>
          <w:szCs w:val="21"/>
          <w:highlight w:val="green"/>
        </w:rPr>
        <w:t xml:space="preserve">et </w:t>
      </w:r>
      <w:proofErr w:type="spellStart"/>
      <w:r w:rsidRPr="003F3935">
        <w:rPr>
          <w:rFonts w:eastAsia="Times New Roman" w:cs="Arial"/>
          <w:szCs w:val="21"/>
          <w:highlight w:val="green"/>
        </w:rPr>
        <w:t>dashbord</w:t>
      </w:r>
      <w:proofErr w:type="spellEnd"/>
      <w:r w:rsidRPr="003F3935">
        <w:rPr>
          <w:rFonts w:eastAsia="Times New Roman" w:cs="Arial"/>
          <w:szCs w:val="21"/>
          <w:highlight w:val="green"/>
        </w:rPr>
        <w:t xml:space="preserve">. Haal deze gegevens uit andere bronnen. </w:t>
      </w:r>
    </w:p>
    <w:p w14:paraId="32514D9D" w14:textId="77777777" w:rsidR="00A11336" w:rsidRDefault="00A11336" w:rsidP="00A11336"/>
    <w:tbl>
      <w:tblPr>
        <w:tblStyle w:val="Tabelraster"/>
        <w:tblW w:w="9838" w:type="dxa"/>
        <w:tblLayout w:type="fixed"/>
        <w:tblCellMar>
          <w:left w:w="57" w:type="dxa"/>
          <w:right w:w="57" w:type="dxa"/>
        </w:tblCellMar>
        <w:tblLook w:val="04A0" w:firstRow="1" w:lastRow="0" w:firstColumn="1" w:lastColumn="0" w:noHBand="0" w:noVBand="1"/>
      </w:tblPr>
      <w:tblGrid>
        <w:gridCol w:w="1093"/>
        <w:gridCol w:w="1093"/>
        <w:gridCol w:w="1093"/>
        <w:gridCol w:w="1093"/>
        <w:gridCol w:w="1093"/>
        <w:gridCol w:w="1093"/>
        <w:gridCol w:w="1093"/>
        <w:gridCol w:w="1093"/>
        <w:gridCol w:w="1094"/>
      </w:tblGrid>
      <w:tr w:rsidR="00AD43EB" w:rsidRPr="00C94378" w14:paraId="73026ED4" w14:textId="3900F40B" w:rsidTr="008B7842">
        <w:tc>
          <w:tcPr>
            <w:tcW w:w="1093" w:type="dxa"/>
            <w:shd w:val="clear" w:color="auto" w:fill="B6DDE8" w:themeFill="accent5" w:themeFillTint="66"/>
          </w:tcPr>
          <w:p w14:paraId="7EA45EC1" w14:textId="2F2D0BF5" w:rsidR="00AD43EB" w:rsidRPr="00DD110C" w:rsidRDefault="00AD43EB" w:rsidP="00ED4148">
            <w:pPr>
              <w:rPr>
                <w:rFonts w:asciiTheme="minorHAnsi" w:eastAsia="Times New Roman" w:hAnsiTheme="minorHAnsi" w:cstheme="minorHAnsi"/>
                <w:b/>
                <w:sz w:val="20"/>
                <w:szCs w:val="20"/>
              </w:rPr>
            </w:pPr>
            <w:r w:rsidRPr="00DD110C">
              <w:rPr>
                <w:rFonts w:asciiTheme="minorHAnsi" w:eastAsia="Times New Roman" w:hAnsiTheme="minorHAnsi" w:cstheme="minorHAnsi"/>
                <w:b/>
                <w:sz w:val="20"/>
                <w:szCs w:val="20"/>
              </w:rPr>
              <w:t>Gehele organisatie</w:t>
            </w:r>
          </w:p>
        </w:tc>
        <w:tc>
          <w:tcPr>
            <w:tcW w:w="1093" w:type="dxa"/>
            <w:shd w:val="clear" w:color="auto" w:fill="B6DDE8" w:themeFill="accent5" w:themeFillTint="66"/>
          </w:tcPr>
          <w:p w14:paraId="02D3FDDD" w14:textId="1C791541" w:rsidR="00AD43EB" w:rsidRPr="00DD110C" w:rsidRDefault="00AD43EB" w:rsidP="00AD43EB">
            <w:pPr>
              <w:jc w:val="right"/>
              <w:rPr>
                <w:rFonts w:asciiTheme="minorHAnsi" w:eastAsia="Times New Roman" w:hAnsiTheme="minorHAnsi" w:cstheme="minorHAnsi"/>
                <w:b/>
                <w:sz w:val="20"/>
                <w:szCs w:val="20"/>
              </w:rPr>
            </w:pPr>
            <w:r w:rsidRPr="00DD110C">
              <w:rPr>
                <w:rFonts w:asciiTheme="minorHAnsi" w:eastAsia="Times New Roman" w:hAnsiTheme="minorHAnsi" w:cstheme="minorHAnsi"/>
                <w:b/>
                <w:sz w:val="20"/>
                <w:szCs w:val="20"/>
              </w:rPr>
              <w:t>2019</w:t>
            </w:r>
          </w:p>
        </w:tc>
        <w:tc>
          <w:tcPr>
            <w:tcW w:w="1093" w:type="dxa"/>
            <w:shd w:val="clear" w:color="auto" w:fill="B6DDE8" w:themeFill="accent5" w:themeFillTint="66"/>
          </w:tcPr>
          <w:p w14:paraId="4380C77C" w14:textId="28806C88" w:rsidR="00AD43EB" w:rsidRPr="00DD110C" w:rsidRDefault="00AD43EB" w:rsidP="00AD43EB">
            <w:pPr>
              <w:jc w:val="right"/>
              <w:rPr>
                <w:rFonts w:asciiTheme="minorHAnsi" w:eastAsia="Times New Roman" w:hAnsiTheme="minorHAnsi" w:cstheme="minorHAnsi"/>
                <w:b/>
                <w:sz w:val="20"/>
                <w:szCs w:val="20"/>
              </w:rPr>
            </w:pPr>
            <w:r w:rsidRPr="00DD110C">
              <w:rPr>
                <w:rFonts w:asciiTheme="minorHAnsi" w:eastAsia="Times New Roman" w:hAnsiTheme="minorHAnsi" w:cstheme="minorHAnsi"/>
                <w:b/>
                <w:sz w:val="20"/>
                <w:szCs w:val="20"/>
              </w:rPr>
              <w:t>2024</w:t>
            </w:r>
          </w:p>
        </w:tc>
        <w:tc>
          <w:tcPr>
            <w:tcW w:w="1093" w:type="dxa"/>
            <w:shd w:val="clear" w:color="auto" w:fill="B6DDE8" w:themeFill="accent5" w:themeFillTint="66"/>
          </w:tcPr>
          <w:p w14:paraId="5482AA9F" w14:textId="7AAA3162" w:rsidR="008B7842" w:rsidRDefault="00AD43EB" w:rsidP="00AD43EB">
            <w:pPr>
              <w:jc w:val="right"/>
              <w:rPr>
                <w:rFonts w:asciiTheme="minorHAnsi" w:eastAsia="Times New Roman" w:hAnsiTheme="minorHAnsi" w:cstheme="minorHAnsi"/>
                <w:b/>
                <w:sz w:val="20"/>
                <w:szCs w:val="20"/>
              </w:rPr>
            </w:pPr>
            <w:r w:rsidRPr="00DD110C">
              <w:rPr>
                <w:rFonts w:asciiTheme="minorHAnsi" w:eastAsia="Times New Roman" w:hAnsiTheme="minorHAnsi" w:cstheme="minorHAnsi"/>
                <w:b/>
                <w:sz w:val="20"/>
                <w:szCs w:val="20"/>
              </w:rPr>
              <w:t>Besparing in 2024</w:t>
            </w:r>
            <w:r w:rsidR="004B4B37">
              <w:rPr>
                <w:rFonts w:asciiTheme="minorHAnsi" w:eastAsia="Times New Roman" w:hAnsiTheme="minorHAnsi" w:cstheme="minorHAnsi"/>
                <w:b/>
                <w:sz w:val="20"/>
                <w:szCs w:val="20"/>
              </w:rPr>
              <w:t xml:space="preserve"> t.o.v. 2019</w:t>
            </w:r>
            <w:r w:rsidR="008B7842">
              <w:rPr>
                <w:rFonts w:asciiTheme="minorHAnsi" w:eastAsia="Times New Roman" w:hAnsiTheme="minorHAnsi" w:cstheme="minorHAnsi"/>
                <w:b/>
                <w:sz w:val="20"/>
                <w:szCs w:val="20"/>
              </w:rPr>
              <w:t xml:space="preserve"> (%)</w:t>
            </w:r>
          </w:p>
          <w:p w14:paraId="14ACB79E" w14:textId="33D86F27" w:rsidR="00AD43EB" w:rsidRPr="00DD110C" w:rsidRDefault="008B7842" w:rsidP="00AD43EB">
            <w:pPr>
              <w:jc w:val="right"/>
              <w:rPr>
                <w:rFonts w:asciiTheme="minorHAnsi" w:eastAsia="Times New Roman" w:hAnsiTheme="minorHAnsi" w:cstheme="minorHAnsi"/>
                <w:b/>
                <w:sz w:val="20"/>
                <w:szCs w:val="20"/>
              </w:rPr>
            </w:pPr>
            <w:r w:rsidRPr="00DD110C">
              <w:rPr>
                <w:rFonts w:asciiTheme="minorHAnsi" w:eastAsia="Times New Roman" w:hAnsiTheme="minorHAnsi" w:cstheme="minorHAnsi"/>
                <w:sz w:val="20"/>
                <w:szCs w:val="20"/>
                <w:highlight w:val="green"/>
              </w:rPr>
              <w:t>Bereken besparing in %</w:t>
            </w:r>
            <w:r w:rsidR="00AD43EB" w:rsidRPr="00DD110C">
              <w:rPr>
                <w:rFonts w:asciiTheme="minorHAnsi" w:eastAsia="Times New Roman" w:hAnsiTheme="minorHAnsi" w:cstheme="minorHAnsi"/>
                <w:b/>
                <w:sz w:val="20"/>
                <w:szCs w:val="20"/>
              </w:rPr>
              <w:t xml:space="preserve"> </w:t>
            </w:r>
          </w:p>
        </w:tc>
        <w:tc>
          <w:tcPr>
            <w:tcW w:w="1093" w:type="dxa"/>
            <w:shd w:val="clear" w:color="auto" w:fill="B6DDE8" w:themeFill="accent5" w:themeFillTint="66"/>
          </w:tcPr>
          <w:p w14:paraId="19BEC268" w14:textId="35E5FB9F" w:rsidR="00AD43EB" w:rsidRPr="00DD110C" w:rsidRDefault="00AD43EB" w:rsidP="00AD43EB">
            <w:pPr>
              <w:jc w:val="right"/>
              <w:rPr>
                <w:rFonts w:asciiTheme="minorHAnsi" w:eastAsia="Times New Roman" w:hAnsiTheme="minorHAnsi" w:cstheme="minorHAnsi"/>
                <w:b/>
                <w:sz w:val="20"/>
                <w:szCs w:val="20"/>
              </w:rPr>
            </w:pPr>
            <w:r w:rsidRPr="00DD110C">
              <w:rPr>
                <w:rFonts w:asciiTheme="minorHAnsi" w:eastAsia="Times New Roman" w:hAnsiTheme="minorHAnsi" w:cstheme="minorHAnsi"/>
                <w:b/>
                <w:sz w:val="20"/>
                <w:szCs w:val="20"/>
              </w:rPr>
              <w:t>2030</w:t>
            </w:r>
          </w:p>
        </w:tc>
        <w:tc>
          <w:tcPr>
            <w:tcW w:w="1093" w:type="dxa"/>
            <w:shd w:val="clear" w:color="auto" w:fill="B6DDE8" w:themeFill="accent5" w:themeFillTint="66"/>
          </w:tcPr>
          <w:p w14:paraId="05686373" w14:textId="64A9F22F" w:rsidR="008B7842" w:rsidRDefault="00AD43EB" w:rsidP="00AD43EB">
            <w:pPr>
              <w:jc w:val="right"/>
              <w:rPr>
                <w:rFonts w:asciiTheme="minorHAnsi" w:eastAsia="Times New Roman" w:hAnsiTheme="minorHAnsi" w:cstheme="minorHAnsi"/>
                <w:b/>
                <w:sz w:val="20"/>
                <w:szCs w:val="20"/>
              </w:rPr>
            </w:pPr>
            <w:r w:rsidRPr="00DD110C">
              <w:rPr>
                <w:rFonts w:asciiTheme="minorHAnsi" w:eastAsia="Times New Roman" w:hAnsiTheme="minorHAnsi" w:cstheme="minorHAnsi"/>
                <w:b/>
                <w:sz w:val="20"/>
                <w:szCs w:val="20"/>
              </w:rPr>
              <w:t>Besparing in 2030</w:t>
            </w:r>
            <w:r w:rsidR="008B7842">
              <w:rPr>
                <w:rFonts w:asciiTheme="minorHAnsi" w:eastAsia="Times New Roman" w:hAnsiTheme="minorHAnsi" w:cstheme="minorHAnsi"/>
                <w:b/>
                <w:sz w:val="20"/>
                <w:szCs w:val="20"/>
              </w:rPr>
              <w:t xml:space="preserve"> </w:t>
            </w:r>
            <w:r w:rsidR="004B4B37">
              <w:rPr>
                <w:rFonts w:asciiTheme="minorHAnsi" w:eastAsia="Times New Roman" w:hAnsiTheme="minorHAnsi" w:cstheme="minorHAnsi"/>
                <w:b/>
                <w:sz w:val="20"/>
                <w:szCs w:val="20"/>
              </w:rPr>
              <w:t xml:space="preserve">t.o.v. 2019 </w:t>
            </w:r>
            <w:r w:rsidR="008B7842">
              <w:rPr>
                <w:rFonts w:asciiTheme="minorHAnsi" w:eastAsia="Times New Roman" w:hAnsiTheme="minorHAnsi" w:cstheme="minorHAnsi"/>
                <w:b/>
                <w:sz w:val="20"/>
                <w:szCs w:val="20"/>
              </w:rPr>
              <w:t>(%)</w:t>
            </w:r>
          </w:p>
          <w:p w14:paraId="505941C1" w14:textId="10BBD865" w:rsidR="00AD43EB" w:rsidRPr="00DD110C" w:rsidRDefault="008B7842" w:rsidP="00AD43EB">
            <w:pPr>
              <w:jc w:val="right"/>
              <w:rPr>
                <w:rFonts w:asciiTheme="minorHAnsi" w:eastAsia="Times New Roman" w:hAnsiTheme="minorHAnsi" w:cstheme="minorHAnsi"/>
                <w:b/>
                <w:sz w:val="20"/>
                <w:szCs w:val="20"/>
              </w:rPr>
            </w:pPr>
            <w:r w:rsidRPr="00DD110C">
              <w:rPr>
                <w:rFonts w:asciiTheme="minorHAnsi" w:eastAsia="Times New Roman" w:hAnsiTheme="minorHAnsi" w:cstheme="minorHAnsi"/>
                <w:sz w:val="20"/>
                <w:szCs w:val="20"/>
                <w:highlight w:val="green"/>
              </w:rPr>
              <w:t>Bereken besparing in %</w:t>
            </w:r>
            <w:r w:rsidR="00AD43EB" w:rsidRPr="00DD110C">
              <w:rPr>
                <w:rFonts w:asciiTheme="minorHAnsi" w:eastAsia="Times New Roman" w:hAnsiTheme="minorHAnsi" w:cstheme="minorHAnsi"/>
                <w:b/>
                <w:sz w:val="20"/>
                <w:szCs w:val="20"/>
              </w:rPr>
              <w:t xml:space="preserve"> </w:t>
            </w:r>
          </w:p>
        </w:tc>
        <w:tc>
          <w:tcPr>
            <w:tcW w:w="1093" w:type="dxa"/>
            <w:shd w:val="clear" w:color="auto" w:fill="B6DDE8" w:themeFill="accent5" w:themeFillTint="66"/>
          </w:tcPr>
          <w:p w14:paraId="4634CF53" w14:textId="739FB114" w:rsidR="00AD43EB" w:rsidRPr="00DD110C" w:rsidRDefault="00AD43EB" w:rsidP="00AD43EB">
            <w:pPr>
              <w:jc w:val="right"/>
              <w:rPr>
                <w:rFonts w:asciiTheme="minorHAnsi" w:eastAsia="Times New Roman" w:hAnsiTheme="minorHAnsi" w:cstheme="minorHAnsi"/>
                <w:b/>
                <w:sz w:val="20"/>
                <w:szCs w:val="20"/>
              </w:rPr>
            </w:pPr>
            <w:r w:rsidRPr="00DD110C">
              <w:rPr>
                <w:rFonts w:asciiTheme="minorHAnsi" w:eastAsia="Times New Roman" w:hAnsiTheme="minorHAnsi" w:cstheme="minorHAnsi"/>
                <w:b/>
                <w:sz w:val="20"/>
                <w:szCs w:val="20"/>
              </w:rPr>
              <w:t>2050</w:t>
            </w:r>
          </w:p>
        </w:tc>
        <w:tc>
          <w:tcPr>
            <w:tcW w:w="1093" w:type="dxa"/>
            <w:shd w:val="clear" w:color="auto" w:fill="B6DDE8" w:themeFill="accent5" w:themeFillTint="66"/>
          </w:tcPr>
          <w:p w14:paraId="0A0AD589" w14:textId="6D327281" w:rsidR="00AD43EB" w:rsidRDefault="00AD43EB" w:rsidP="00AD43EB">
            <w:pPr>
              <w:jc w:val="right"/>
              <w:rPr>
                <w:rFonts w:asciiTheme="minorHAnsi" w:eastAsia="Times New Roman" w:hAnsiTheme="minorHAnsi" w:cstheme="minorHAnsi"/>
                <w:b/>
                <w:sz w:val="20"/>
                <w:szCs w:val="20"/>
              </w:rPr>
            </w:pPr>
            <w:r w:rsidRPr="00DD110C">
              <w:rPr>
                <w:rFonts w:asciiTheme="minorHAnsi" w:eastAsia="Times New Roman" w:hAnsiTheme="minorHAnsi" w:cstheme="minorHAnsi"/>
                <w:b/>
                <w:sz w:val="20"/>
                <w:szCs w:val="20"/>
              </w:rPr>
              <w:t>Besparing in 2050</w:t>
            </w:r>
            <w:r w:rsidR="004B4B37">
              <w:rPr>
                <w:rFonts w:asciiTheme="minorHAnsi" w:eastAsia="Times New Roman" w:hAnsiTheme="minorHAnsi" w:cstheme="minorHAnsi"/>
                <w:b/>
                <w:sz w:val="20"/>
                <w:szCs w:val="20"/>
              </w:rPr>
              <w:t xml:space="preserve"> t.o.v. 2019 (%)</w:t>
            </w:r>
          </w:p>
          <w:p w14:paraId="512F79E4" w14:textId="5CAE93ED" w:rsidR="008B7842" w:rsidRPr="00DD110C" w:rsidRDefault="008B7842" w:rsidP="00AD43EB">
            <w:pPr>
              <w:jc w:val="right"/>
              <w:rPr>
                <w:rFonts w:asciiTheme="minorHAnsi" w:eastAsia="Times New Roman" w:hAnsiTheme="minorHAnsi" w:cstheme="minorHAnsi"/>
                <w:b/>
                <w:sz w:val="20"/>
                <w:szCs w:val="20"/>
              </w:rPr>
            </w:pPr>
            <w:r w:rsidRPr="00DD110C">
              <w:rPr>
                <w:rFonts w:asciiTheme="minorHAnsi" w:eastAsia="Times New Roman" w:hAnsiTheme="minorHAnsi" w:cstheme="minorHAnsi"/>
                <w:sz w:val="20"/>
                <w:szCs w:val="20"/>
                <w:highlight w:val="green"/>
              </w:rPr>
              <w:t>Bereken besparing in %</w:t>
            </w:r>
          </w:p>
        </w:tc>
        <w:tc>
          <w:tcPr>
            <w:tcW w:w="1094" w:type="dxa"/>
            <w:shd w:val="clear" w:color="auto" w:fill="B6DDE8" w:themeFill="accent5" w:themeFillTint="66"/>
          </w:tcPr>
          <w:p w14:paraId="749F0A6E" w14:textId="30806635" w:rsidR="00AD43EB" w:rsidRPr="00DD110C" w:rsidRDefault="003F3935" w:rsidP="001260F9">
            <w:pPr>
              <w:rPr>
                <w:rFonts w:asciiTheme="minorHAnsi" w:eastAsia="Times New Roman" w:hAnsiTheme="minorHAnsi" w:cstheme="minorHAnsi"/>
                <w:b/>
                <w:sz w:val="20"/>
                <w:szCs w:val="20"/>
                <w:highlight w:val="green"/>
              </w:rPr>
            </w:pPr>
            <w:r w:rsidRPr="00DD110C">
              <w:rPr>
                <w:rFonts w:asciiTheme="minorHAnsi" w:eastAsia="Times New Roman" w:hAnsiTheme="minorHAnsi" w:cstheme="minorHAnsi"/>
                <w:b/>
                <w:sz w:val="20"/>
                <w:szCs w:val="20"/>
                <w:highlight w:val="green"/>
              </w:rPr>
              <w:t>Zie CO2-tool, tabblad Cijfers</w:t>
            </w:r>
          </w:p>
        </w:tc>
      </w:tr>
      <w:tr w:rsidR="00AD43EB" w:rsidRPr="00C94378" w14:paraId="2CE51F0A" w14:textId="14602642" w:rsidTr="008B7842">
        <w:tc>
          <w:tcPr>
            <w:tcW w:w="1093" w:type="dxa"/>
          </w:tcPr>
          <w:p w14:paraId="57F66740" w14:textId="72C2A0EE" w:rsidR="00AD43EB" w:rsidRPr="00DD110C" w:rsidRDefault="00AD43EB" w:rsidP="00ED4148">
            <w:pPr>
              <w:rPr>
                <w:rFonts w:asciiTheme="minorHAnsi" w:eastAsia="Times New Roman" w:hAnsiTheme="minorHAnsi" w:cstheme="minorHAnsi"/>
                <w:sz w:val="20"/>
                <w:szCs w:val="20"/>
              </w:rPr>
            </w:pPr>
            <w:r w:rsidRPr="00DD110C">
              <w:rPr>
                <w:rFonts w:asciiTheme="minorHAnsi" w:eastAsia="Times New Roman" w:hAnsiTheme="minorHAnsi" w:cstheme="minorHAnsi"/>
                <w:sz w:val="20"/>
                <w:szCs w:val="20"/>
              </w:rPr>
              <w:t>m</w:t>
            </w:r>
            <w:r w:rsidRPr="00DD110C">
              <w:rPr>
                <w:rFonts w:asciiTheme="minorHAnsi" w:eastAsia="Times New Roman" w:hAnsiTheme="minorHAnsi" w:cstheme="minorHAnsi"/>
                <w:sz w:val="20"/>
                <w:szCs w:val="20"/>
                <w:vertAlign w:val="superscript"/>
              </w:rPr>
              <w:t>2</w:t>
            </w:r>
            <w:r w:rsidRPr="00DD110C">
              <w:rPr>
                <w:rFonts w:asciiTheme="minorHAnsi" w:eastAsia="Times New Roman" w:hAnsiTheme="minorHAnsi" w:cstheme="minorHAnsi"/>
                <w:sz w:val="20"/>
                <w:szCs w:val="20"/>
              </w:rPr>
              <w:t xml:space="preserve"> BVO</w:t>
            </w:r>
          </w:p>
          <w:p w14:paraId="3F62A663" w14:textId="0B74DADD" w:rsidR="00AD43EB" w:rsidRPr="00DD110C" w:rsidRDefault="00AD43EB" w:rsidP="00ED4148">
            <w:pPr>
              <w:rPr>
                <w:rFonts w:asciiTheme="minorHAnsi" w:eastAsia="Times New Roman" w:hAnsiTheme="minorHAnsi" w:cstheme="minorHAnsi"/>
                <w:sz w:val="20"/>
                <w:szCs w:val="20"/>
              </w:rPr>
            </w:pPr>
          </w:p>
        </w:tc>
        <w:tc>
          <w:tcPr>
            <w:tcW w:w="1093" w:type="dxa"/>
          </w:tcPr>
          <w:p w14:paraId="4696090B" w14:textId="1845D219" w:rsidR="00AD43EB" w:rsidRPr="00DD110C" w:rsidRDefault="00DD110C" w:rsidP="00AD43EB">
            <w:pPr>
              <w:jc w:val="right"/>
              <w:rPr>
                <w:rFonts w:asciiTheme="minorHAnsi" w:eastAsia="Times New Roman" w:hAnsiTheme="minorHAnsi" w:cstheme="minorHAnsi"/>
                <w:sz w:val="20"/>
                <w:szCs w:val="20"/>
              </w:rPr>
            </w:pPr>
            <w:r w:rsidRPr="00DD110C">
              <w:rPr>
                <w:rFonts w:asciiTheme="minorHAnsi" w:hAnsiTheme="minorHAnsi" w:cstheme="minorHAnsi"/>
                <w:sz w:val="20"/>
                <w:szCs w:val="20"/>
                <w:highlight w:val="green"/>
              </w:rPr>
              <w:t>Vul tabel in</w:t>
            </w:r>
          </w:p>
        </w:tc>
        <w:tc>
          <w:tcPr>
            <w:tcW w:w="1093" w:type="dxa"/>
          </w:tcPr>
          <w:p w14:paraId="2C9BC3A3"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288C58D2" w14:textId="0466619F"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04E5C61D" w14:textId="49BB14FB"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259908BB" w14:textId="143D337C"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7DEDF536" w14:textId="0B3C5BC3"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0B30DB79" w14:textId="7A01F454" w:rsidR="00AD43EB" w:rsidRPr="00DD110C" w:rsidRDefault="00AD43EB" w:rsidP="00AD43EB">
            <w:pPr>
              <w:jc w:val="right"/>
              <w:rPr>
                <w:rFonts w:asciiTheme="minorHAnsi" w:eastAsia="Times New Roman" w:hAnsiTheme="minorHAnsi" w:cstheme="minorHAnsi"/>
                <w:sz w:val="20"/>
                <w:szCs w:val="20"/>
              </w:rPr>
            </w:pPr>
          </w:p>
        </w:tc>
        <w:tc>
          <w:tcPr>
            <w:tcW w:w="1094" w:type="dxa"/>
          </w:tcPr>
          <w:p w14:paraId="47A8750A" w14:textId="6E10F81D" w:rsidR="00AD43EB" w:rsidRPr="00DD110C" w:rsidRDefault="00AD43EB" w:rsidP="001260F9">
            <w:pPr>
              <w:rPr>
                <w:rFonts w:asciiTheme="minorHAnsi" w:eastAsia="Times New Roman" w:hAnsiTheme="minorHAnsi" w:cstheme="minorHAnsi"/>
                <w:sz w:val="20"/>
                <w:szCs w:val="20"/>
                <w:highlight w:val="green"/>
              </w:rPr>
            </w:pPr>
            <w:r w:rsidRPr="00DD110C">
              <w:rPr>
                <w:rFonts w:asciiTheme="minorHAnsi" w:eastAsia="Times New Roman" w:hAnsiTheme="minorHAnsi" w:cstheme="minorHAnsi"/>
                <w:sz w:val="20"/>
                <w:szCs w:val="20"/>
                <w:highlight w:val="green"/>
              </w:rPr>
              <w:t>rij 76</w:t>
            </w:r>
          </w:p>
        </w:tc>
      </w:tr>
      <w:tr w:rsidR="00AD43EB" w:rsidRPr="00C94378" w14:paraId="1B6C3DDC" w14:textId="249EC9EA" w:rsidTr="008B7842">
        <w:tc>
          <w:tcPr>
            <w:tcW w:w="1093" w:type="dxa"/>
          </w:tcPr>
          <w:p w14:paraId="50E72ADD" w14:textId="5ADA5B02" w:rsidR="00AD43EB" w:rsidRPr="00DD110C" w:rsidRDefault="00AD43EB" w:rsidP="00CF247B">
            <w:pPr>
              <w:rPr>
                <w:rFonts w:asciiTheme="minorHAnsi" w:eastAsia="Times New Roman" w:hAnsiTheme="minorHAnsi" w:cstheme="minorHAnsi"/>
                <w:sz w:val="20"/>
                <w:szCs w:val="20"/>
              </w:rPr>
            </w:pPr>
            <w:r w:rsidRPr="00DD110C">
              <w:rPr>
                <w:rFonts w:asciiTheme="minorHAnsi" w:eastAsia="Times New Roman" w:hAnsiTheme="minorHAnsi" w:cstheme="minorHAnsi"/>
                <w:sz w:val="20"/>
                <w:szCs w:val="20"/>
              </w:rPr>
              <w:t>kWh elektra</w:t>
            </w:r>
          </w:p>
        </w:tc>
        <w:tc>
          <w:tcPr>
            <w:tcW w:w="1093" w:type="dxa"/>
          </w:tcPr>
          <w:p w14:paraId="4F6445D0"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010260CC"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28B76EB7" w14:textId="0F4B7657" w:rsidR="00AD43EB" w:rsidRPr="00DD110C" w:rsidRDefault="00AD43EB" w:rsidP="00AD43EB">
            <w:pPr>
              <w:jc w:val="right"/>
              <w:rPr>
                <w:rFonts w:asciiTheme="minorHAnsi" w:eastAsia="Times New Roman" w:hAnsiTheme="minorHAnsi" w:cstheme="minorHAnsi"/>
                <w:sz w:val="20"/>
                <w:szCs w:val="20"/>
                <w:highlight w:val="green"/>
              </w:rPr>
            </w:pPr>
          </w:p>
        </w:tc>
        <w:tc>
          <w:tcPr>
            <w:tcW w:w="1093" w:type="dxa"/>
          </w:tcPr>
          <w:p w14:paraId="54D71B1F" w14:textId="6671B556"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7E27B6E6" w14:textId="10F6CD24" w:rsidR="00AD43EB" w:rsidRPr="00DD110C" w:rsidRDefault="00AD43EB" w:rsidP="00AD43EB">
            <w:pPr>
              <w:jc w:val="right"/>
              <w:rPr>
                <w:rFonts w:asciiTheme="minorHAnsi" w:eastAsia="Times New Roman" w:hAnsiTheme="minorHAnsi" w:cstheme="minorHAnsi"/>
                <w:sz w:val="20"/>
                <w:szCs w:val="20"/>
                <w:highlight w:val="green"/>
              </w:rPr>
            </w:pPr>
          </w:p>
        </w:tc>
        <w:tc>
          <w:tcPr>
            <w:tcW w:w="1093" w:type="dxa"/>
          </w:tcPr>
          <w:p w14:paraId="5B3856F1" w14:textId="7AF0ACF2"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48FCA7DE" w14:textId="306DDCEA" w:rsidR="00AD43EB" w:rsidRPr="00DD110C" w:rsidRDefault="00AD43EB" w:rsidP="00AD43EB">
            <w:pPr>
              <w:jc w:val="right"/>
              <w:rPr>
                <w:rFonts w:asciiTheme="minorHAnsi" w:eastAsia="Times New Roman" w:hAnsiTheme="minorHAnsi" w:cstheme="minorHAnsi"/>
                <w:sz w:val="20"/>
                <w:szCs w:val="20"/>
                <w:highlight w:val="green"/>
              </w:rPr>
            </w:pPr>
          </w:p>
        </w:tc>
        <w:tc>
          <w:tcPr>
            <w:tcW w:w="1094" w:type="dxa"/>
          </w:tcPr>
          <w:p w14:paraId="7AB4E235" w14:textId="7007D514" w:rsidR="00AD43EB" w:rsidRPr="00DD110C" w:rsidRDefault="00AD43EB" w:rsidP="001260F9">
            <w:pPr>
              <w:rPr>
                <w:rFonts w:asciiTheme="minorHAnsi" w:eastAsia="Times New Roman" w:hAnsiTheme="minorHAnsi" w:cstheme="minorHAnsi"/>
                <w:sz w:val="20"/>
                <w:szCs w:val="20"/>
                <w:highlight w:val="green"/>
              </w:rPr>
            </w:pPr>
            <w:r w:rsidRPr="00DD110C">
              <w:rPr>
                <w:rFonts w:asciiTheme="minorHAnsi" w:eastAsia="Times New Roman" w:hAnsiTheme="minorHAnsi" w:cstheme="minorHAnsi"/>
                <w:sz w:val="20"/>
                <w:szCs w:val="20"/>
                <w:highlight w:val="green"/>
              </w:rPr>
              <w:t>rij 91</w:t>
            </w:r>
          </w:p>
        </w:tc>
      </w:tr>
      <w:tr w:rsidR="00AD43EB" w:rsidRPr="00C94378" w14:paraId="5C10ABDC" w14:textId="0857010B" w:rsidTr="008B7842">
        <w:tc>
          <w:tcPr>
            <w:tcW w:w="1093" w:type="dxa"/>
          </w:tcPr>
          <w:p w14:paraId="4CF3BFB6" w14:textId="3223C1B7" w:rsidR="00AD43EB" w:rsidRPr="00DD110C" w:rsidRDefault="00AD43EB" w:rsidP="00ED4148">
            <w:pPr>
              <w:rPr>
                <w:rFonts w:asciiTheme="minorHAnsi" w:eastAsia="Times New Roman" w:hAnsiTheme="minorHAnsi" w:cstheme="minorHAnsi"/>
                <w:sz w:val="20"/>
                <w:szCs w:val="20"/>
              </w:rPr>
            </w:pPr>
            <w:r w:rsidRPr="00DD110C">
              <w:rPr>
                <w:rFonts w:asciiTheme="minorHAnsi" w:eastAsia="Times New Roman" w:hAnsiTheme="minorHAnsi" w:cstheme="minorHAnsi"/>
                <w:sz w:val="20"/>
                <w:szCs w:val="20"/>
              </w:rPr>
              <w:t>Nm</w:t>
            </w:r>
            <w:r w:rsidRPr="00DD110C">
              <w:rPr>
                <w:rFonts w:asciiTheme="minorHAnsi" w:eastAsia="Times New Roman" w:hAnsiTheme="minorHAnsi" w:cstheme="minorHAnsi"/>
                <w:sz w:val="20"/>
                <w:szCs w:val="20"/>
                <w:vertAlign w:val="superscript"/>
              </w:rPr>
              <w:t>3</w:t>
            </w:r>
            <w:r w:rsidRPr="00DD110C">
              <w:rPr>
                <w:rFonts w:asciiTheme="minorHAnsi" w:eastAsia="Times New Roman" w:hAnsiTheme="minorHAnsi" w:cstheme="minorHAnsi"/>
                <w:sz w:val="20"/>
                <w:szCs w:val="20"/>
              </w:rPr>
              <w:t xml:space="preserve"> aardgas</w:t>
            </w:r>
          </w:p>
        </w:tc>
        <w:tc>
          <w:tcPr>
            <w:tcW w:w="1093" w:type="dxa"/>
          </w:tcPr>
          <w:p w14:paraId="3E0E74B8"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139CE8BC"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6685880D" w14:textId="5D0791B7" w:rsidR="00AD43EB" w:rsidRPr="00DD110C" w:rsidRDefault="00AD43EB" w:rsidP="00AD43EB">
            <w:pPr>
              <w:jc w:val="right"/>
              <w:rPr>
                <w:rFonts w:asciiTheme="minorHAnsi" w:eastAsia="Times New Roman" w:hAnsiTheme="minorHAnsi" w:cstheme="minorHAnsi"/>
                <w:sz w:val="20"/>
                <w:szCs w:val="20"/>
                <w:highlight w:val="green"/>
              </w:rPr>
            </w:pPr>
          </w:p>
        </w:tc>
        <w:tc>
          <w:tcPr>
            <w:tcW w:w="1093" w:type="dxa"/>
          </w:tcPr>
          <w:p w14:paraId="4BA09B3F" w14:textId="327C7C02"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2C6DA9F4" w14:textId="67288D5B" w:rsidR="00AD43EB" w:rsidRPr="00DD110C" w:rsidRDefault="00AD43EB" w:rsidP="00AD43EB">
            <w:pPr>
              <w:jc w:val="right"/>
              <w:rPr>
                <w:rFonts w:asciiTheme="minorHAnsi" w:eastAsia="Times New Roman" w:hAnsiTheme="minorHAnsi" w:cstheme="minorHAnsi"/>
                <w:sz w:val="20"/>
                <w:szCs w:val="20"/>
                <w:highlight w:val="green"/>
              </w:rPr>
            </w:pPr>
          </w:p>
        </w:tc>
        <w:tc>
          <w:tcPr>
            <w:tcW w:w="1093" w:type="dxa"/>
          </w:tcPr>
          <w:p w14:paraId="6B70A902" w14:textId="54A0807A"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415219D7" w14:textId="01C0D37B" w:rsidR="00AD43EB" w:rsidRPr="00DD110C" w:rsidRDefault="00AD43EB" w:rsidP="00AD43EB">
            <w:pPr>
              <w:jc w:val="right"/>
              <w:rPr>
                <w:rFonts w:asciiTheme="minorHAnsi" w:eastAsia="Times New Roman" w:hAnsiTheme="minorHAnsi" w:cstheme="minorHAnsi"/>
                <w:sz w:val="20"/>
                <w:szCs w:val="20"/>
                <w:highlight w:val="green"/>
              </w:rPr>
            </w:pPr>
          </w:p>
        </w:tc>
        <w:tc>
          <w:tcPr>
            <w:tcW w:w="1094" w:type="dxa"/>
          </w:tcPr>
          <w:p w14:paraId="0CCFCB28" w14:textId="5EC1B7A6" w:rsidR="00AD43EB" w:rsidRPr="00DD110C" w:rsidRDefault="00AD43EB" w:rsidP="001260F9">
            <w:pPr>
              <w:rPr>
                <w:rFonts w:asciiTheme="minorHAnsi" w:eastAsia="Times New Roman" w:hAnsiTheme="minorHAnsi" w:cstheme="minorHAnsi"/>
                <w:sz w:val="20"/>
                <w:szCs w:val="20"/>
                <w:highlight w:val="green"/>
              </w:rPr>
            </w:pPr>
            <w:r w:rsidRPr="00DD110C">
              <w:rPr>
                <w:rFonts w:asciiTheme="minorHAnsi" w:eastAsia="Times New Roman" w:hAnsiTheme="minorHAnsi" w:cstheme="minorHAnsi"/>
                <w:sz w:val="20"/>
                <w:szCs w:val="20"/>
                <w:highlight w:val="green"/>
              </w:rPr>
              <w:t>rij 93</w:t>
            </w:r>
          </w:p>
        </w:tc>
      </w:tr>
      <w:tr w:rsidR="00AD43EB" w:rsidRPr="00C94378" w14:paraId="22B4D0F5" w14:textId="1AB16DF0" w:rsidTr="008B7842">
        <w:tc>
          <w:tcPr>
            <w:tcW w:w="1093" w:type="dxa"/>
          </w:tcPr>
          <w:p w14:paraId="3F560D35" w14:textId="41E854BD" w:rsidR="00AD43EB" w:rsidRPr="00DD110C" w:rsidRDefault="00AD43EB" w:rsidP="00CF247B">
            <w:pPr>
              <w:rPr>
                <w:rFonts w:asciiTheme="minorHAnsi" w:eastAsia="Times New Roman" w:hAnsiTheme="minorHAnsi" w:cstheme="minorHAnsi"/>
                <w:sz w:val="20"/>
                <w:szCs w:val="20"/>
              </w:rPr>
            </w:pPr>
            <w:r w:rsidRPr="00DD110C">
              <w:rPr>
                <w:rFonts w:asciiTheme="minorHAnsi" w:eastAsia="Times New Roman" w:hAnsiTheme="minorHAnsi" w:cstheme="minorHAnsi"/>
                <w:sz w:val="20"/>
                <w:szCs w:val="20"/>
              </w:rPr>
              <w:t>GJ warmte</w:t>
            </w:r>
          </w:p>
        </w:tc>
        <w:tc>
          <w:tcPr>
            <w:tcW w:w="1093" w:type="dxa"/>
          </w:tcPr>
          <w:p w14:paraId="63458464"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616673C7"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2E60861B" w14:textId="066DF678" w:rsidR="00AD43EB" w:rsidRPr="00DD110C" w:rsidRDefault="00AD43EB" w:rsidP="00AD43EB">
            <w:pPr>
              <w:jc w:val="right"/>
              <w:rPr>
                <w:rFonts w:asciiTheme="minorHAnsi" w:eastAsia="Times New Roman" w:hAnsiTheme="minorHAnsi" w:cstheme="minorHAnsi"/>
                <w:sz w:val="20"/>
                <w:szCs w:val="20"/>
                <w:highlight w:val="green"/>
              </w:rPr>
            </w:pPr>
          </w:p>
        </w:tc>
        <w:tc>
          <w:tcPr>
            <w:tcW w:w="1093" w:type="dxa"/>
          </w:tcPr>
          <w:p w14:paraId="7CF4DDDF" w14:textId="71583C09"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3ED328B2" w14:textId="19C3CD81" w:rsidR="00AD43EB" w:rsidRPr="00DD110C" w:rsidRDefault="00AD43EB" w:rsidP="00AD43EB">
            <w:pPr>
              <w:jc w:val="right"/>
              <w:rPr>
                <w:rFonts w:asciiTheme="minorHAnsi" w:eastAsia="Times New Roman" w:hAnsiTheme="minorHAnsi" w:cstheme="minorHAnsi"/>
                <w:sz w:val="20"/>
                <w:szCs w:val="20"/>
                <w:highlight w:val="green"/>
              </w:rPr>
            </w:pPr>
          </w:p>
        </w:tc>
        <w:tc>
          <w:tcPr>
            <w:tcW w:w="1093" w:type="dxa"/>
          </w:tcPr>
          <w:p w14:paraId="58F0A347" w14:textId="061DC31F"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3A7F06E0" w14:textId="5D7DBA52" w:rsidR="00AD43EB" w:rsidRPr="00DD110C" w:rsidRDefault="00AD43EB" w:rsidP="00AD43EB">
            <w:pPr>
              <w:jc w:val="right"/>
              <w:rPr>
                <w:rFonts w:asciiTheme="minorHAnsi" w:eastAsia="Times New Roman" w:hAnsiTheme="minorHAnsi" w:cstheme="minorHAnsi"/>
                <w:sz w:val="20"/>
                <w:szCs w:val="20"/>
                <w:highlight w:val="green"/>
              </w:rPr>
            </w:pPr>
          </w:p>
        </w:tc>
        <w:tc>
          <w:tcPr>
            <w:tcW w:w="1094" w:type="dxa"/>
          </w:tcPr>
          <w:p w14:paraId="23D350B4" w14:textId="019733D6" w:rsidR="00AD43EB" w:rsidRPr="00DD110C" w:rsidRDefault="00AD43EB" w:rsidP="001260F9">
            <w:pPr>
              <w:rPr>
                <w:rFonts w:asciiTheme="minorHAnsi" w:eastAsia="Times New Roman" w:hAnsiTheme="minorHAnsi" w:cstheme="minorHAnsi"/>
                <w:sz w:val="20"/>
                <w:szCs w:val="20"/>
                <w:highlight w:val="green"/>
              </w:rPr>
            </w:pPr>
          </w:p>
        </w:tc>
      </w:tr>
      <w:tr w:rsidR="00AD43EB" w:rsidRPr="00C94378" w14:paraId="7FACD1DB" w14:textId="7CCBCBEC" w:rsidTr="008B7842">
        <w:tc>
          <w:tcPr>
            <w:tcW w:w="1093" w:type="dxa"/>
          </w:tcPr>
          <w:p w14:paraId="5D7EF4D5" w14:textId="3FE9325A" w:rsidR="00AD43EB" w:rsidRPr="00DD110C" w:rsidRDefault="00AD43EB" w:rsidP="00427996">
            <w:pPr>
              <w:rPr>
                <w:rFonts w:asciiTheme="minorHAnsi" w:eastAsia="Times New Roman" w:hAnsiTheme="minorHAnsi" w:cstheme="minorHAnsi"/>
                <w:sz w:val="20"/>
                <w:szCs w:val="20"/>
              </w:rPr>
            </w:pPr>
            <w:r w:rsidRPr="00DD110C">
              <w:rPr>
                <w:rFonts w:asciiTheme="minorHAnsi" w:eastAsia="Times New Roman" w:hAnsiTheme="minorHAnsi" w:cstheme="minorHAnsi"/>
                <w:sz w:val="20"/>
                <w:szCs w:val="20"/>
              </w:rPr>
              <w:t xml:space="preserve">kWh energie totaal </w:t>
            </w:r>
          </w:p>
        </w:tc>
        <w:tc>
          <w:tcPr>
            <w:tcW w:w="1093" w:type="dxa"/>
          </w:tcPr>
          <w:p w14:paraId="6A837DF9"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3C6E231D"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17A52880" w14:textId="43951D08" w:rsidR="00AD43EB" w:rsidRPr="00DD110C" w:rsidRDefault="00AD43EB" w:rsidP="00AD43EB">
            <w:pPr>
              <w:jc w:val="right"/>
              <w:rPr>
                <w:rFonts w:asciiTheme="minorHAnsi" w:eastAsia="Times New Roman" w:hAnsiTheme="minorHAnsi" w:cstheme="minorHAnsi"/>
                <w:sz w:val="20"/>
                <w:szCs w:val="20"/>
                <w:highlight w:val="green"/>
              </w:rPr>
            </w:pPr>
          </w:p>
        </w:tc>
        <w:tc>
          <w:tcPr>
            <w:tcW w:w="1093" w:type="dxa"/>
          </w:tcPr>
          <w:p w14:paraId="51849731" w14:textId="757AB795"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650BAF8B" w14:textId="07AF817E" w:rsidR="00AD43EB" w:rsidRPr="00DD110C" w:rsidRDefault="00AD43EB" w:rsidP="00AD43EB">
            <w:pPr>
              <w:jc w:val="right"/>
              <w:rPr>
                <w:rFonts w:asciiTheme="minorHAnsi" w:eastAsia="Times New Roman" w:hAnsiTheme="minorHAnsi" w:cstheme="minorHAnsi"/>
                <w:sz w:val="20"/>
                <w:szCs w:val="20"/>
                <w:highlight w:val="green"/>
              </w:rPr>
            </w:pPr>
          </w:p>
        </w:tc>
        <w:tc>
          <w:tcPr>
            <w:tcW w:w="1093" w:type="dxa"/>
          </w:tcPr>
          <w:p w14:paraId="66A9158E" w14:textId="45CD037D"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0ECC9B58" w14:textId="3B61D52D" w:rsidR="00AD43EB" w:rsidRPr="00DD110C" w:rsidRDefault="00AD43EB" w:rsidP="00AD43EB">
            <w:pPr>
              <w:jc w:val="right"/>
              <w:rPr>
                <w:rFonts w:asciiTheme="minorHAnsi" w:eastAsia="Times New Roman" w:hAnsiTheme="minorHAnsi" w:cstheme="minorHAnsi"/>
                <w:sz w:val="20"/>
                <w:szCs w:val="20"/>
                <w:highlight w:val="green"/>
              </w:rPr>
            </w:pPr>
          </w:p>
        </w:tc>
        <w:tc>
          <w:tcPr>
            <w:tcW w:w="1094" w:type="dxa"/>
          </w:tcPr>
          <w:p w14:paraId="315B2854" w14:textId="096142C7" w:rsidR="00AD43EB" w:rsidRPr="00DD110C" w:rsidRDefault="001260F9" w:rsidP="001260F9">
            <w:pPr>
              <w:rPr>
                <w:rFonts w:asciiTheme="minorHAnsi" w:eastAsia="Times New Roman" w:hAnsiTheme="minorHAnsi" w:cstheme="minorHAnsi"/>
                <w:sz w:val="20"/>
                <w:szCs w:val="20"/>
                <w:highlight w:val="green"/>
              </w:rPr>
            </w:pPr>
            <w:r w:rsidRPr="00DD110C">
              <w:rPr>
                <w:rFonts w:asciiTheme="minorHAnsi" w:eastAsia="Times New Roman" w:hAnsiTheme="minorHAnsi" w:cstheme="minorHAnsi"/>
                <w:sz w:val="20"/>
                <w:szCs w:val="20"/>
                <w:highlight w:val="green"/>
              </w:rPr>
              <w:t xml:space="preserve">Bereken met </w:t>
            </w:r>
            <w:r w:rsidR="008B7842">
              <w:rPr>
                <w:rFonts w:asciiTheme="minorHAnsi" w:eastAsia="Times New Roman" w:hAnsiTheme="minorHAnsi" w:cstheme="minorHAnsi"/>
                <w:sz w:val="20"/>
                <w:szCs w:val="20"/>
                <w:highlight w:val="green"/>
              </w:rPr>
              <w:t>rij 75 en rij 95</w:t>
            </w:r>
          </w:p>
        </w:tc>
      </w:tr>
      <w:tr w:rsidR="00AD43EB" w:rsidRPr="00C94378" w14:paraId="1E161FD0" w14:textId="1126E148" w:rsidTr="008B7842">
        <w:tc>
          <w:tcPr>
            <w:tcW w:w="1093" w:type="dxa"/>
          </w:tcPr>
          <w:p w14:paraId="6AFE34B5" w14:textId="4B655E81" w:rsidR="00AD43EB" w:rsidRPr="00DD110C" w:rsidRDefault="00AD43EB" w:rsidP="006310D1">
            <w:pPr>
              <w:rPr>
                <w:rFonts w:asciiTheme="minorHAnsi" w:eastAsia="Times New Roman" w:hAnsiTheme="minorHAnsi" w:cstheme="minorHAnsi"/>
                <w:sz w:val="20"/>
                <w:szCs w:val="20"/>
              </w:rPr>
            </w:pPr>
            <w:r w:rsidRPr="00DD110C">
              <w:rPr>
                <w:rFonts w:asciiTheme="minorHAnsi" w:eastAsia="Times New Roman" w:hAnsiTheme="minorHAnsi" w:cstheme="minorHAnsi"/>
                <w:sz w:val="20"/>
                <w:szCs w:val="20"/>
              </w:rPr>
              <w:t>kWh energie totaal /</w:t>
            </w:r>
            <w:r w:rsidR="003F3935" w:rsidRPr="00DD110C">
              <w:rPr>
                <w:rFonts w:asciiTheme="minorHAnsi" w:eastAsia="Times New Roman" w:hAnsiTheme="minorHAnsi" w:cstheme="minorHAnsi"/>
                <w:sz w:val="20"/>
                <w:szCs w:val="20"/>
              </w:rPr>
              <w:t xml:space="preserve"> </w:t>
            </w:r>
            <w:r w:rsidRPr="00DD110C">
              <w:rPr>
                <w:rFonts w:asciiTheme="minorHAnsi" w:eastAsia="Times New Roman" w:hAnsiTheme="minorHAnsi" w:cstheme="minorHAnsi"/>
                <w:sz w:val="20"/>
                <w:szCs w:val="20"/>
              </w:rPr>
              <w:t>m</w:t>
            </w:r>
            <w:r w:rsidRPr="00DD110C">
              <w:rPr>
                <w:rFonts w:asciiTheme="minorHAnsi" w:eastAsia="Times New Roman" w:hAnsiTheme="minorHAnsi" w:cstheme="minorHAnsi"/>
                <w:sz w:val="20"/>
                <w:szCs w:val="20"/>
                <w:vertAlign w:val="superscript"/>
              </w:rPr>
              <w:t>2</w:t>
            </w:r>
            <w:r w:rsidR="003F3935" w:rsidRPr="00DD110C">
              <w:rPr>
                <w:rFonts w:asciiTheme="minorHAnsi" w:eastAsia="Times New Roman" w:hAnsiTheme="minorHAnsi" w:cstheme="minorHAnsi"/>
                <w:sz w:val="20"/>
                <w:szCs w:val="20"/>
              </w:rPr>
              <w:t xml:space="preserve"> BVO</w:t>
            </w:r>
          </w:p>
        </w:tc>
        <w:tc>
          <w:tcPr>
            <w:tcW w:w="1093" w:type="dxa"/>
          </w:tcPr>
          <w:p w14:paraId="3538E982"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5C3F433F"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07AF3584" w14:textId="4A8781AA" w:rsidR="00AD43EB" w:rsidRPr="00DD110C" w:rsidRDefault="00AD43EB" w:rsidP="00AD43EB">
            <w:pPr>
              <w:jc w:val="right"/>
              <w:rPr>
                <w:rFonts w:asciiTheme="minorHAnsi" w:eastAsia="Times New Roman" w:hAnsiTheme="minorHAnsi" w:cstheme="minorHAnsi"/>
                <w:sz w:val="20"/>
                <w:szCs w:val="20"/>
                <w:highlight w:val="green"/>
              </w:rPr>
            </w:pPr>
          </w:p>
        </w:tc>
        <w:tc>
          <w:tcPr>
            <w:tcW w:w="1093" w:type="dxa"/>
          </w:tcPr>
          <w:p w14:paraId="6362ED53" w14:textId="14042B41"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02043E51" w14:textId="73077804" w:rsidR="00AD43EB" w:rsidRPr="00DD110C" w:rsidRDefault="00AD43EB" w:rsidP="00AD43EB">
            <w:pPr>
              <w:jc w:val="right"/>
              <w:rPr>
                <w:rFonts w:asciiTheme="minorHAnsi" w:eastAsia="Times New Roman" w:hAnsiTheme="minorHAnsi" w:cstheme="minorHAnsi"/>
                <w:sz w:val="20"/>
                <w:szCs w:val="20"/>
                <w:highlight w:val="green"/>
              </w:rPr>
            </w:pPr>
          </w:p>
        </w:tc>
        <w:tc>
          <w:tcPr>
            <w:tcW w:w="1093" w:type="dxa"/>
          </w:tcPr>
          <w:p w14:paraId="653785D5" w14:textId="0C5A5F3C"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1EC1C047" w14:textId="333BF3B8" w:rsidR="00AD43EB" w:rsidRPr="00DD110C" w:rsidRDefault="00AD43EB" w:rsidP="00AD43EB">
            <w:pPr>
              <w:jc w:val="right"/>
              <w:rPr>
                <w:rFonts w:asciiTheme="minorHAnsi" w:eastAsia="Times New Roman" w:hAnsiTheme="minorHAnsi" w:cstheme="minorHAnsi"/>
                <w:sz w:val="20"/>
                <w:szCs w:val="20"/>
                <w:highlight w:val="green"/>
              </w:rPr>
            </w:pPr>
          </w:p>
        </w:tc>
        <w:tc>
          <w:tcPr>
            <w:tcW w:w="1094" w:type="dxa"/>
          </w:tcPr>
          <w:p w14:paraId="1B9D3491" w14:textId="099F6FA2" w:rsidR="00AD43EB" w:rsidRPr="00DD110C" w:rsidRDefault="001260F9" w:rsidP="001260F9">
            <w:pPr>
              <w:rPr>
                <w:rFonts w:asciiTheme="minorHAnsi" w:eastAsia="Times New Roman" w:hAnsiTheme="minorHAnsi" w:cstheme="minorHAnsi"/>
                <w:sz w:val="20"/>
                <w:szCs w:val="20"/>
                <w:highlight w:val="green"/>
              </w:rPr>
            </w:pPr>
            <w:r w:rsidRPr="00DD110C">
              <w:rPr>
                <w:rFonts w:asciiTheme="minorHAnsi" w:eastAsia="Times New Roman" w:hAnsiTheme="minorHAnsi" w:cstheme="minorHAnsi"/>
                <w:sz w:val="20"/>
                <w:szCs w:val="20"/>
                <w:highlight w:val="green"/>
              </w:rPr>
              <w:t>rij 95</w:t>
            </w:r>
          </w:p>
        </w:tc>
      </w:tr>
      <w:tr w:rsidR="00AD43EB" w:rsidRPr="00C94378" w14:paraId="7AF604AE" w14:textId="166E9058" w:rsidTr="008B7842">
        <w:tc>
          <w:tcPr>
            <w:tcW w:w="1093" w:type="dxa"/>
          </w:tcPr>
          <w:p w14:paraId="22E3F471" w14:textId="311E60F7" w:rsidR="00AD43EB" w:rsidRPr="00DD110C" w:rsidRDefault="00DD110C" w:rsidP="006D66A1">
            <w:pPr>
              <w:rPr>
                <w:rFonts w:asciiTheme="minorHAnsi" w:eastAsia="Times New Roman" w:hAnsiTheme="minorHAnsi" w:cstheme="minorHAnsi"/>
                <w:sz w:val="20"/>
                <w:szCs w:val="20"/>
              </w:rPr>
            </w:pPr>
            <w:r w:rsidRPr="00DD110C">
              <w:rPr>
                <w:rFonts w:asciiTheme="minorHAnsi" w:eastAsia="Times New Roman" w:hAnsiTheme="minorHAnsi" w:cstheme="minorHAnsi"/>
                <w:sz w:val="20"/>
                <w:szCs w:val="20"/>
              </w:rPr>
              <w:t>t</w:t>
            </w:r>
            <w:r w:rsidR="00AD43EB" w:rsidRPr="00DD110C">
              <w:rPr>
                <w:rFonts w:asciiTheme="minorHAnsi" w:eastAsia="Times New Roman" w:hAnsiTheme="minorHAnsi" w:cstheme="minorHAnsi"/>
                <w:sz w:val="20"/>
                <w:szCs w:val="20"/>
              </w:rPr>
              <w:t>on CO</w:t>
            </w:r>
            <w:r w:rsidR="00AD43EB" w:rsidRPr="00DD110C">
              <w:rPr>
                <w:rFonts w:asciiTheme="minorHAnsi" w:eastAsia="Times New Roman" w:hAnsiTheme="minorHAnsi" w:cstheme="minorHAnsi"/>
                <w:sz w:val="20"/>
                <w:szCs w:val="20"/>
                <w:vertAlign w:val="subscript"/>
              </w:rPr>
              <w:t>2</w:t>
            </w:r>
            <w:r w:rsidR="00AD43EB" w:rsidRPr="00DD110C">
              <w:rPr>
                <w:rFonts w:asciiTheme="minorHAnsi" w:eastAsia="Times New Roman" w:hAnsiTheme="minorHAnsi" w:cstheme="minorHAnsi"/>
                <w:sz w:val="20"/>
                <w:szCs w:val="20"/>
              </w:rPr>
              <w:t xml:space="preserve"> totaal</w:t>
            </w:r>
          </w:p>
          <w:p w14:paraId="3F633528" w14:textId="1E256600" w:rsidR="00AD43EB" w:rsidRPr="00DD110C" w:rsidRDefault="00AD43EB" w:rsidP="006D66A1">
            <w:pPr>
              <w:rPr>
                <w:rFonts w:asciiTheme="minorHAnsi" w:eastAsia="Times New Roman" w:hAnsiTheme="minorHAnsi" w:cstheme="minorHAnsi"/>
                <w:sz w:val="20"/>
                <w:szCs w:val="20"/>
              </w:rPr>
            </w:pPr>
            <w:r w:rsidRPr="00DD110C">
              <w:rPr>
                <w:rFonts w:asciiTheme="minorHAnsi" w:eastAsia="Times New Roman" w:hAnsiTheme="minorHAnsi" w:cstheme="minorHAnsi"/>
                <w:sz w:val="20"/>
                <w:szCs w:val="20"/>
              </w:rPr>
              <w:t xml:space="preserve"> </w:t>
            </w:r>
          </w:p>
        </w:tc>
        <w:tc>
          <w:tcPr>
            <w:tcW w:w="1093" w:type="dxa"/>
          </w:tcPr>
          <w:p w14:paraId="5BFB0C42"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491219D1"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349C7540" w14:textId="4B8634B8"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56753899" w14:textId="63C808EA"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2E2E5997" w14:textId="009428F8"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6A091EF8" w14:textId="40BD0324"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7BB05A61" w14:textId="1E01A18D" w:rsidR="00AD43EB" w:rsidRPr="00DD110C" w:rsidRDefault="00AD43EB" w:rsidP="00AD43EB">
            <w:pPr>
              <w:jc w:val="right"/>
              <w:rPr>
                <w:rFonts w:asciiTheme="minorHAnsi" w:eastAsia="Times New Roman" w:hAnsiTheme="minorHAnsi" w:cstheme="minorHAnsi"/>
                <w:sz w:val="20"/>
                <w:szCs w:val="20"/>
              </w:rPr>
            </w:pPr>
          </w:p>
        </w:tc>
        <w:tc>
          <w:tcPr>
            <w:tcW w:w="1094" w:type="dxa"/>
          </w:tcPr>
          <w:p w14:paraId="2AA43612" w14:textId="50C6D93C" w:rsidR="00AD43EB" w:rsidRPr="00DD110C" w:rsidRDefault="001260F9" w:rsidP="001260F9">
            <w:pPr>
              <w:rPr>
                <w:rFonts w:asciiTheme="minorHAnsi" w:eastAsia="Times New Roman" w:hAnsiTheme="minorHAnsi" w:cstheme="minorHAnsi"/>
                <w:sz w:val="20"/>
                <w:szCs w:val="20"/>
                <w:highlight w:val="green"/>
              </w:rPr>
            </w:pPr>
            <w:r w:rsidRPr="00DD110C">
              <w:rPr>
                <w:rFonts w:asciiTheme="minorHAnsi" w:eastAsia="Times New Roman" w:hAnsiTheme="minorHAnsi" w:cstheme="minorHAnsi"/>
                <w:sz w:val="20"/>
                <w:szCs w:val="20"/>
                <w:highlight w:val="green"/>
              </w:rPr>
              <w:t>rij 83</w:t>
            </w:r>
          </w:p>
        </w:tc>
      </w:tr>
      <w:tr w:rsidR="00AD43EB" w:rsidRPr="00C94378" w14:paraId="6E428063" w14:textId="25F843ED" w:rsidTr="008B7842">
        <w:tc>
          <w:tcPr>
            <w:tcW w:w="1093" w:type="dxa"/>
          </w:tcPr>
          <w:p w14:paraId="66AF590B" w14:textId="0C158620" w:rsidR="00AD43EB" w:rsidRPr="00DD110C" w:rsidRDefault="00DD110C" w:rsidP="00427996">
            <w:pPr>
              <w:rPr>
                <w:rFonts w:asciiTheme="minorHAnsi" w:eastAsia="Times New Roman" w:hAnsiTheme="minorHAnsi" w:cstheme="minorHAnsi"/>
                <w:sz w:val="20"/>
                <w:szCs w:val="20"/>
              </w:rPr>
            </w:pPr>
            <w:r w:rsidRPr="00DD110C">
              <w:rPr>
                <w:rFonts w:asciiTheme="minorHAnsi" w:eastAsia="Times New Roman" w:hAnsiTheme="minorHAnsi" w:cstheme="minorHAnsi"/>
                <w:sz w:val="20"/>
                <w:szCs w:val="20"/>
              </w:rPr>
              <w:t>kg</w:t>
            </w:r>
            <w:r w:rsidR="00AD43EB" w:rsidRPr="00DD110C">
              <w:rPr>
                <w:rFonts w:asciiTheme="minorHAnsi" w:eastAsia="Times New Roman" w:hAnsiTheme="minorHAnsi" w:cstheme="minorHAnsi"/>
                <w:sz w:val="20"/>
                <w:szCs w:val="20"/>
              </w:rPr>
              <w:t xml:space="preserve"> CO</w:t>
            </w:r>
            <w:r w:rsidR="00AD43EB" w:rsidRPr="00DD110C">
              <w:rPr>
                <w:rFonts w:asciiTheme="minorHAnsi" w:eastAsia="Times New Roman" w:hAnsiTheme="minorHAnsi" w:cstheme="minorHAnsi"/>
                <w:sz w:val="20"/>
                <w:szCs w:val="20"/>
                <w:vertAlign w:val="subscript"/>
              </w:rPr>
              <w:t>2</w:t>
            </w:r>
            <w:r w:rsidR="00AD43EB" w:rsidRPr="00DD110C">
              <w:rPr>
                <w:rFonts w:asciiTheme="minorHAnsi" w:eastAsia="Times New Roman" w:hAnsiTheme="minorHAnsi" w:cstheme="minorHAnsi"/>
                <w:sz w:val="20"/>
                <w:szCs w:val="20"/>
              </w:rPr>
              <w:t xml:space="preserve"> / m</w:t>
            </w:r>
            <w:r w:rsidR="00AD43EB" w:rsidRPr="00DD110C">
              <w:rPr>
                <w:rFonts w:asciiTheme="minorHAnsi" w:eastAsia="Times New Roman" w:hAnsiTheme="minorHAnsi" w:cstheme="minorHAnsi"/>
                <w:sz w:val="20"/>
                <w:szCs w:val="20"/>
                <w:vertAlign w:val="superscript"/>
              </w:rPr>
              <w:t>2</w:t>
            </w:r>
            <w:r w:rsidR="00AD43EB" w:rsidRPr="00DD110C">
              <w:rPr>
                <w:rFonts w:asciiTheme="minorHAnsi" w:eastAsia="Times New Roman" w:hAnsiTheme="minorHAnsi" w:cstheme="minorHAnsi"/>
                <w:sz w:val="20"/>
                <w:szCs w:val="20"/>
              </w:rPr>
              <w:t xml:space="preserve"> </w:t>
            </w:r>
            <w:r w:rsidRPr="00DD110C">
              <w:rPr>
                <w:rFonts w:asciiTheme="minorHAnsi" w:eastAsia="Times New Roman" w:hAnsiTheme="minorHAnsi" w:cstheme="minorHAnsi"/>
                <w:sz w:val="20"/>
                <w:szCs w:val="20"/>
              </w:rPr>
              <w:t>BVO</w:t>
            </w:r>
          </w:p>
        </w:tc>
        <w:tc>
          <w:tcPr>
            <w:tcW w:w="1093" w:type="dxa"/>
          </w:tcPr>
          <w:p w14:paraId="6FF7E551"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4B8A457B" w14:textId="7777777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3E93FE45" w14:textId="76A14823"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14254AF7" w14:textId="518CCE72"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786339A2" w14:textId="4EF45AC7"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75B9A6D7" w14:textId="6680DB20" w:rsidR="00AD43EB" w:rsidRPr="00DD110C" w:rsidRDefault="00AD43EB" w:rsidP="00AD43EB">
            <w:pPr>
              <w:jc w:val="right"/>
              <w:rPr>
                <w:rFonts w:asciiTheme="minorHAnsi" w:eastAsia="Times New Roman" w:hAnsiTheme="minorHAnsi" w:cstheme="minorHAnsi"/>
                <w:sz w:val="20"/>
                <w:szCs w:val="20"/>
              </w:rPr>
            </w:pPr>
          </w:p>
        </w:tc>
        <w:tc>
          <w:tcPr>
            <w:tcW w:w="1093" w:type="dxa"/>
          </w:tcPr>
          <w:p w14:paraId="7B24E608" w14:textId="4A788EFC" w:rsidR="00AD43EB" w:rsidRPr="00DD110C" w:rsidRDefault="00AD43EB" w:rsidP="00AD43EB">
            <w:pPr>
              <w:jc w:val="right"/>
              <w:rPr>
                <w:rFonts w:asciiTheme="minorHAnsi" w:eastAsia="Times New Roman" w:hAnsiTheme="minorHAnsi" w:cstheme="minorHAnsi"/>
                <w:sz w:val="20"/>
                <w:szCs w:val="20"/>
              </w:rPr>
            </w:pPr>
          </w:p>
        </w:tc>
        <w:tc>
          <w:tcPr>
            <w:tcW w:w="1094" w:type="dxa"/>
          </w:tcPr>
          <w:p w14:paraId="40529EAF" w14:textId="7B0A2FBD" w:rsidR="00AD43EB" w:rsidRPr="00DD110C" w:rsidRDefault="001260F9" w:rsidP="001260F9">
            <w:pPr>
              <w:rPr>
                <w:rFonts w:asciiTheme="minorHAnsi" w:eastAsia="Times New Roman" w:hAnsiTheme="minorHAnsi" w:cstheme="minorHAnsi"/>
                <w:sz w:val="20"/>
                <w:szCs w:val="20"/>
                <w:highlight w:val="green"/>
              </w:rPr>
            </w:pPr>
            <w:r w:rsidRPr="00DD110C">
              <w:rPr>
                <w:rFonts w:asciiTheme="minorHAnsi" w:eastAsia="Times New Roman" w:hAnsiTheme="minorHAnsi" w:cstheme="minorHAnsi"/>
                <w:sz w:val="20"/>
                <w:szCs w:val="20"/>
                <w:highlight w:val="green"/>
              </w:rPr>
              <w:t>rij 84</w:t>
            </w:r>
          </w:p>
        </w:tc>
      </w:tr>
    </w:tbl>
    <w:p w14:paraId="1223383F" w14:textId="2CD3FA68" w:rsidR="001E12AA" w:rsidRDefault="001E12AA" w:rsidP="00A2772F"/>
    <w:p w14:paraId="5C70E263" w14:textId="77777777" w:rsidR="00850E4C" w:rsidRDefault="00850E4C" w:rsidP="00A2772F"/>
    <w:p w14:paraId="3F9385C6" w14:textId="53479C93" w:rsidR="00A11336" w:rsidRDefault="00A11336" w:rsidP="00850E4C">
      <w:pPr>
        <w:pStyle w:val="Kop4"/>
      </w:pPr>
      <w:r>
        <w:t>Cijfers ver</w:t>
      </w:r>
      <w:r w:rsidR="00850E4C">
        <w:t>v</w:t>
      </w:r>
      <w:r>
        <w:t>oer</w:t>
      </w:r>
    </w:p>
    <w:p w14:paraId="7D4EA61D" w14:textId="74D9C93B" w:rsidR="00841B4E" w:rsidRDefault="00841B4E" w:rsidP="00841B4E">
      <w:r>
        <w:t>Aanvullend zijn verbruiken en besparingen voor vervoer in kaart gebracht.</w:t>
      </w:r>
    </w:p>
    <w:p w14:paraId="6209E27B" w14:textId="304260E0" w:rsidR="003F3935" w:rsidRDefault="003F3935" w:rsidP="00841B4E"/>
    <w:p w14:paraId="7D8B4331" w14:textId="0055E950" w:rsidR="003F3935" w:rsidRDefault="003F3935" w:rsidP="00841B4E">
      <w:r w:rsidRPr="003F3935">
        <w:rPr>
          <w:highlight w:val="green"/>
        </w:rPr>
        <w:t>Kopieer tabel uit paragraaf 4.3</w:t>
      </w:r>
    </w:p>
    <w:p w14:paraId="0D4D311E" w14:textId="6561F482" w:rsidR="003F3935" w:rsidRDefault="003F3935" w:rsidP="00841B4E"/>
    <w:tbl>
      <w:tblPr>
        <w:tblStyle w:val="DWATabel2010"/>
        <w:tblW w:w="9209" w:type="dxa"/>
        <w:tblInd w:w="0" w:type="dxa"/>
        <w:tblLayout w:type="fixed"/>
        <w:tblLook w:val="04A0" w:firstRow="1" w:lastRow="0" w:firstColumn="1" w:lastColumn="0" w:noHBand="0" w:noVBand="1"/>
      </w:tblPr>
      <w:tblGrid>
        <w:gridCol w:w="1972"/>
        <w:gridCol w:w="1076"/>
        <w:gridCol w:w="1058"/>
        <w:gridCol w:w="1276"/>
        <w:gridCol w:w="1276"/>
        <w:gridCol w:w="1273"/>
        <w:gridCol w:w="1278"/>
      </w:tblGrid>
      <w:tr w:rsidR="003F3935" w:rsidRPr="00C94378" w14:paraId="7D7BE45A" w14:textId="77777777" w:rsidTr="00DD110C">
        <w:trPr>
          <w:cnfStyle w:val="100000000000" w:firstRow="1" w:lastRow="0" w:firstColumn="0" w:lastColumn="0" w:oddVBand="0" w:evenVBand="0" w:oddHBand="0" w:evenHBand="0" w:firstRowFirstColumn="0" w:firstRowLastColumn="0" w:lastRowFirstColumn="0" w:lastRowLastColumn="0"/>
          <w:trHeight w:val="292"/>
        </w:trPr>
        <w:tc>
          <w:tcPr>
            <w:tcW w:w="1972" w:type="dxa"/>
            <w:tcBorders>
              <w:top w:val="single" w:sz="4" w:space="0" w:color="auto"/>
              <w:left w:val="single" w:sz="4" w:space="0" w:color="auto"/>
              <w:bottom w:val="single" w:sz="4" w:space="0" w:color="auto"/>
              <w:right w:val="single" w:sz="4" w:space="0" w:color="auto"/>
            </w:tcBorders>
            <w:hideMark/>
          </w:tcPr>
          <w:p w14:paraId="3C0DF51A" w14:textId="77777777" w:rsidR="003F3935" w:rsidRPr="00DD110C" w:rsidRDefault="003F3935" w:rsidP="00865E40">
            <w:pPr>
              <w:rPr>
                <w:sz w:val="20"/>
                <w:szCs w:val="20"/>
                <w:lang w:val="nl-NL"/>
              </w:rPr>
            </w:pPr>
            <w:r w:rsidRPr="00DD110C">
              <w:rPr>
                <w:bCs/>
                <w:sz w:val="20"/>
                <w:szCs w:val="20"/>
                <w:lang w:val="nl-NL"/>
              </w:rPr>
              <w:t>Energiedrager</w:t>
            </w:r>
          </w:p>
        </w:tc>
        <w:tc>
          <w:tcPr>
            <w:tcW w:w="1076" w:type="dxa"/>
            <w:tcBorders>
              <w:top w:val="single" w:sz="4" w:space="0" w:color="auto"/>
              <w:left w:val="single" w:sz="4" w:space="0" w:color="auto"/>
              <w:bottom w:val="single" w:sz="4" w:space="0" w:color="auto"/>
              <w:right w:val="single" w:sz="4" w:space="0" w:color="auto"/>
            </w:tcBorders>
            <w:hideMark/>
          </w:tcPr>
          <w:p w14:paraId="7E80CB12" w14:textId="77777777" w:rsidR="003F3935" w:rsidRPr="00DD110C" w:rsidRDefault="003F3935" w:rsidP="00865E40">
            <w:pPr>
              <w:rPr>
                <w:sz w:val="20"/>
                <w:szCs w:val="20"/>
                <w:lang w:val="nl-NL"/>
              </w:rPr>
            </w:pPr>
            <w:r w:rsidRPr="00DD110C">
              <w:rPr>
                <w:bCs/>
                <w:sz w:val="20"/>
                <w:szCs w:val="20"/>
                <w:lang w:val="nl-NL"/>
              </w:rPr>
              <w:t>Eenheid</w:t>
            </w:r>
          </w:p>
        </w:tc>
        <w:tc>
          <w:tcPr>
            <w:tcW w:w="1058" w:type="dxa"/>
            <w:tcBorders>
              <w:top w:val="single" w:sz="4" w:space="0" w:color="auto"/>
              <w:left w:val="single" w:sz="4" w:space="0" w:color="auto"/>
              <w:bottom w:val="single" w:sz="4" w:space="0" w:color="auto"/>
              <w:right w:val="single" w:sz="4" w:space="0" w:color="auto"/>
            </w:tcBorders>
            <w:hideMark/>
          </w:tcPr>
          <w:p w14:paraId="2DFB6F92" w14:textId="77777777" w:rsidR="003F3935" w:rsidRPr="00DD110C" w:rsidRDefault="003F3935" w:rsidP="00865E40">
            <w:pPr>
              <w:rPr>
                <w:sz w:val="20"/>
                <w:szCs w:val="20"/>
                <w:lang w:val="nl-NL"/>
              </w:rPr>
            </w:pPr>
            <w:r w:rsidRPr="00DD110C">
              <w:rPr>
                <w:bCs/>
                <w:sz w:val="20"/>
                <w:szCs w:val="20"/>
                <w:lang w:val="nl-NL"/>
              </w:rPr>
              <w:t>Huidig verbruik 2019</w:t>
            </w:r>
          </w:p>
        </w:tc>
        <w:tc>
          <w:tcPr>
            <w:tcW w:w="1276" w:type="dxa"/>
            <w:tcBorders>
              <w:top w:val="single" w:sz="4" w:space="0" w:color="auto"/>
              <w:left w:val="single" w:sz="4" w:space="0" w:color="auto"/>
              <w:bottom w:val="single" w:sz="4" w:space="0" w:color="auto"/>
              <w:right w:val="single" w:sz="4" w:space="0" w:color="auto"/>
            </w:tcBorders>
          </w:tcPr>
          <w:p w14:paraId="21F3FB99" w14:textId="77777777" w:rsidR="003F3935" w:rsidRPr="00DD110C" w:rsidRDefault="003F3935" w:rsidP="00865E40">
            <w:pPr>
              <w:rPr>
                <w:bCs/>
                <w:sz w:val="20"/>
                <w:szCs w:val="20"/>
                <w:lang w:val="nl-NL"/>
              </w:rPr>
            </w:pPr>
            <w:proofErr w:type="spellStart"/>
            <w:r w:rsidRPr="00DD110C">
              <w:rPr>
                <w:bCs/>
                <w:sz w:val="20"/>
                <w:szCs w:val="20"/>
                <w:lang w:val="nl-NL"/>
              </w:rPr>
              <w:t>Besparings-potentieel</w:t>
            </w:r>
            <w:proofErr w:type="spellEnd"/>
            <w:r w:rsidRPr="00DD110C">
              <w:rPr>
                <w:bCs/>
                <w:sz w:val="20"/>
                <w:szCs w:val="20"/>
                <w:lang w:val="nl-NL"/>
              </w:rPr>
              <w:t xml:space="preserve"> tot 2030</w:t>
            </w:r>
            <w:r w:rsidRPr="00DD110C">
              <w:rPr>
                <w:bCs/>
                <w:sz w:val="20"/>
                <w:szCs w:val="20"/>
                <w:lang w:val="nl-NL"/>
              </w:rPr>
              <w:br/>
              <w:t>(in %)</w:t>
            </w:r>
          </w:p>
        </w:tc>
        <w:tc>
          <w:tcPr>
            <w:tcW w:w="1276" w:type="dxa"/>
            <w:tcBorders>
              <w:top w:val="single" w:sz="4" w:space="0" w:color="auto"/>
              <w:left w:val="single" w:sz="4" w:space="0" w:color="auto"/>
              <w:bottom w:val="single" w:sz="4" w:space="0" w:color="auto"/>
              <w:right w:val="single" w:sz="4" w:space="0" w:color="auto"/>
            </w:tcBorders>
          </w:tcPr>
          <w:p w14:paraId="2807E1F8" w14:textId="77777777" w:rsidR="003F3935" w:rsidRPr="00544572" w:rsidRDefault="003F3935" w:rsidP="00865E40">
            <w:pPr>
              <w:rPr>
                <w:bCs/>
                <w:sz w:val="20"/>
                <w:szCs w:val="20"/>
                <w:lang w:val="nl-NL"/>
              </w:rPr>
            </w:pPr>
            <w:proofErr w:type="spellStart"/>
            <w:r w:rsidRPr="00544572">
              <w:rPr>
                <w:bCs/>
                <w:sz w:val="20"/>
                <w:szCs w:val="20"/>
                <w:lang w:val="nl-NL"/>
              </w:rPr>
              <w:t>Besparings-potentieel</w:t>
            </w:r>
            <w:proofErr w:type="spellEnd"/>
            <w:r w:rsidRPr="00544572">
              <w:rPr>
                <w:bCs/>
                <w:sz w:val="20"/>
                <w:szCs w:val="20"/>
                <w:lang w:val="nl-NL"/>
              </w:rPr>
              <w:t xml:space="preserve"> (In liters / kWh )</w:t>
            </w:r>
          </w:p>
        </w:tc>
        <w:tc>
          <w:tcPr>
            <w:tcW w:w="1273" w:type="dxa"/>
            <w:tcBorders>
              <w:top w:val="single" w:sz="4" w:space="0" w:color="auto"/>
              <w:left w:val="single" w:sz="4" w:space="0" w:color="auto"/>
              <w:bottom w:val="single" w:sz="4" w:space="0" w:color="auto"/>
              <w:right w:val="single" w:sz="4" w:space="0" w:color="auto"/>
            </w:tcBorders>
            <w:hideMark/>
          </w:tcPr>
          <w:p w14:paraId="5174A236" w14:textId="77777777" w:rsidR="003F3935" w:rsidRPr="00DD110C" w:rsidRDefault="003F3935" w:rsidP="00865E40">
            <w:pPr>
              <w:rPr>
                <w:bCs/>
                <w:sz w:val="20"/>
                <w:szCs w:val="20"/>
                <w:lang w:val="nl-NL"/>
              </w:rPr>
            </w:pPr>
            <w:proofErr w:type="spellStart"/>
            <w:r w:rsidRPr="00DD110C">
              <w:rPr>
                <w:bCs/>
                <w:sz w:val="20"/>
                <w:szCs w:val="20"/>
                <w:lang w:val="nl-NL"/>
              </w:rPr>
              <w:t>Besparings-potentieel</w:t>
            </w:r>
            <w:proofErr w:type="spellEnd"/>
            <w:r w:rsidRPr="00DD110C">
              <w:rPr>
                <w:bCs/>
                <w:sz w:val="20"/>
                <w:szCs w:val="20"/>
                <w:lang w:val="nl-NL"/>
              </w:rPr>
              <w:t xml:space="preserve"> tot 2050</w:t>
            </w:r>
            <w:r w:rsidRPr="00DD110C">
              <w:rPr>
                <w:bCs/>
                <w:sz w:val="20"/>
                <w:szCs w:val="20"/>
                <w:lang w:val="nl-NL"/>
              </w:rPr>
              <w:br/>
              <w:t>(in %)</w:t>
            </w:r>
          </w:p>
        </w:tc>
        <w:tc>
          <w:tcPr>
            <w:tcW w:w="1278" w:type="dxa"/>
            <w:tcBorders>
              <w:top w:val="single" w:sz="4" w:space="0" w:color="auto"/>
              <w:left w:val="single" w:sz="4" w:space="0" w:color="auto"/>
              <w:bottom w:val="single" w:sz="4" w:space="0" w:color="auto"/>
              <w:right w:val="single" w:sz="4" w:space="0" w:color="auto"/>
            </w:tcBorders>
          </w:tcPr>
          <w:p w14:paraId="027FD786" w14:textId="77777777" w:rsidR="003F3935" w:rsidRPr="00544572" w:rsidRDefault="003F3935" w:rsidP="00865E40">
            <w:pPr>
              <w:rPr>
                <w:bCs/>
                <w:sz w:val="20"/>
                <w:szCs w:val="20"/>
                <w:lang w:val="nl-NL"/>
              </w:rPr>
            </w:pPr>
            <w:proofErr w:type="spellStart"/>
            <w:r w:rsidRPr="00544572">
              <w:rPr>
                <w:bCs/>
                <w:sz w:val="20"/>
                <w:szCs w:val="20"/>
                <w:lang w:val="nl-NL"/>
              </w:rPr>
              <w:t>Besparings-potentieel</w:t>
            </w:r>
            <w:proofErr w:type="spellEnd"/>
            <w:r w:rsidRPr="00544572">
              <w:rPr>
                <w:bCs/>
                <w:sz w:val="20"/>
                <w:szCs w:val="20"/>
                <w:lang w:val="nl-NL"/>
              </w:rPr>
              <w:t xml:space="preserve"> (In liters / kWh )</w:t>
            </w:r>
          </w:p>
        </w:tc>
      </w:tr>
      <w:tr w:rsidR="003F3935" w:rsidRPr="00C94378" w14:paraId="4C4BECEB" w14:textId="77777777" w:rsidTr="00DD110C">
        <w:trPr>
          <w:trHeight w:val="227"/>
        </w:trPr>
        <w:tc>
          <w:tcPr>
            <w:tcW w:w="1972" w:type="dxa"/>
            <w:tcBorders>
              <w:top w:val="single" w:sz="4" w:space="0" w:color="auto"/>
              <w:left w:val="single" w:sz="4" w:space="0" w:color="auto"/>
              <w:bottom w:val="single" w:sz="4" w:space="0" w:color="auto"/>
              <w:right w:val="single" w:sz="4" w:space="0" w:color="auto"/>
            </w:tcBorders>
            <w:hideMark/>
          </w:tcPr>
          <w:p w14:paraId="14F44524" w14:textId="77777777" w:rsidR="003F3935" w:rsidRPr="00DD110C" w:rsidRDefault="003F3935" w:rsidP="00865E40">
            <w:pPr>
              <w:rPr>
                <w:rFonts w:cs="Arial"/>
                <w:sz w:val="20"/>
                <w:szCs w:val="20"/>
                <w:lang w:val="nl-NL"/>
              </w:rPr>
            </w:pPr>
            <w:r w:rsidRPr="00DD110C">
              <w:rPr>
                <w:rFonts w:cs="Arial"/>
                <w:bCs/>
                <w:sz w:val="20"/>
                <w:szCs w:val="20"/>
                <w:lang w:val="nl-NL"/>
              </w:rPr>
              <w:t>Motorbrandstoffen - diesel</w:t>
            </w:r>
          </w:p>
        </w:tc>
        <w:tc>
          <w:tcPr>
            <w:tcW w:w="1076" w:type="dxa"/>
            <w:tcBorders>
              <w:top w:val="single" w:sz="4" w:space="0" w:color="auto"/>
              <w:left w:val="single" w:sz="4" w:space="0" w:color="auto"/>
              <w:bottom w:val="single" w:sz="4" w:space="0" w:color="auto"/>
              <w:right w:val="single" w:sz="4" w:space="0" w:color="auto"/>
            </w:tcBorders>
            <w:hideMark/>
          </w:tcPr>
          <w:p w14:paraId="7A0D249B" w14:textId="77777777" w:rsidR="003F3935" w:rsidRPr="00DD110C" w:rsidRDefault="003F3935" w:rsidP="00865E40">
            <w:pPr>
              <w:rPr>
                <w:rFonts w:cs="Arial"/>
                <w:sz w:val="20"/>
                <w:szCs w:val="20"/>
                <w:lang w:val="nl-NL"/>
              </w:rPr>
            </w:pPr>
            <w:r w:rsidRPr="00DD110C">
              <w:rPr>
                <w:rFonts w:cs="Arial"/>
                <w:sz w:val="20"/>
                <w:szCs w:val="20"/>
                <w:lang w:val="nl-NL"/>
              </w:rPr>
              <w:t>liter/jaar</w:t>
            </w:r>
          </w:p>
        </w:tc>
        <w:tc>
          <w:tcPr>
            <w:tcW w:w="1058" w:type="dxa"/>
            <w:tcBorders>
              <w:top w:val="single" w:sz="4" w:space="0" w:color="auto"/>
              <w:left w:val="single" w:sz="4" w:space="0" w:color="auto"/>
              <w:bottom w:val="single" w:sz="4" w:space="0" w:color="auto"/>
              <w:right w:val="single" w:sz="4" w:space="0" w:color="auto"/>
            </w:tcBorders>
          </w:tcPr>
          <w:p w14:paraId="654246CB" w14:textId="77777777" w:rsidR="003F3935" w:rsidRPr="00DD110C" w:rsidRDefault="003F3935" w:rsidP="00865E40">
            <w:pPr>
              <w:rPr>
                <w:rFonts w:cs="Arial"/>
                <w:sz w:val="20"/>
                <w:szCs w:val="20"/>
                <w:lang w:val="nl-NL"/>
              </w:rPr>
            </w:pPr>
            <w:r w:rsidRPr="00DD110C">
              <w:rPr>
                <w:rFonts w:cs="Arial"/>
                <w:sz w:val="20"/>
                <w:szCs w:val="20"/>
                <w:highlight w:val="green"/>
                <w:lang w:val="nl-NL"/>
              </w:rPr>
              <w:t>Vul tabel in</w:t>
            </w:r>
          </w:p>
        </w:tc>
        <w:tc>
          <w:tcPr>
            <w:tcW w:w="1276" w:type="dxa"/>
            <w:tcBorders>
              <w:top w:val="single" w:sz="4" w:space="0" w:color="auto"/>
              <w:left w:val="single" w:sz="4" w:space="0" w:color="auto"/>
              <w:bottom w:val="single" w:sz="4" w:space="0" w:color="auto"/>
              <w:right w:val="single" w:sz="4" w:space="0" w:color="auto"/>
            </w:tcBorders>
          </w:tcPr>
          <w:p w14:paraId="3AA2B695" w14:textId="77777777" w:rsidR="003F3935" w:rsidRPr="00DD110C" w:rsidRDefault="003F3935" w:rsidP="00865E40">
            <w:pPr>
              <w:rPr>
                <w:rFonts w:cs="Arial"/>
                <w:sz w:val="20"/>
                <w:szCs w:val="20"/>
                <w:lang w:val="nl-NL"/>
              </w:rPr>
            </w:pPr>
          </w:p>
        </w:tc>
        <w:tc>
          <w:tcPr>
            <w:tcW w:w="1276" w:type="dxa"/>
            <w:tcBorders>
              <w:top w:val="single" w:sz="4" w:space="0" w:color="auto"/>
              <w:left w:val="single" w:sz="4" w:space="0" w:color="auto"/>
              <w:bottom w:val="single" w:sz="4" w:space="0" w:color="auto"/>
              <w:right w:val="single" w:sz="4" w:space="0" w:color="auto"/>
            </w:tcBorders>
          </w:tcPr>
          <w:p w14:paraId="0F434DFF" w14:textId="77777777" w:rsidR="003F3935" w:rsidRPr="00DD110C" w:rsidRDefault="003F3935" w:rsidP="00865E40">
            <w:pPr>
              <w:rPr>
                <w:rFonts w:cs="Arial"/>
                <w:sz w:val="20"/>
                <w:szCs w:val="20"/>
              </w:rPr>
            </w:pPr>
          </w:p>
        </w:tc>
        <w:tc>
          <w:tcPr>
            <w:tcW w:w="1273" w:type="dxa"/>
            <w:tcBorders>
              <w:top w:val="single" w:sz="4" w:space="0" w:color="auto"/>
              <w:left w:val="single" w:sz="4" w:space="0" w:color="auto"/>
              <w:bottom w:val="single" w:sz="4" w:space="0" w:color="auto"/>
              <w:right w:val="single" w:sz="4" w:space="0" w:color="auto"/>
            </w:tcBorders>
          </w:tcPr>
          <w:p w14:paraId="2413D747" w14:textId="77777777" w:rsidR="003F3935" w:rsidRPr="00DD110C" w:rsidRDefault="003F3935" w:rsidP="00865E40">
            <w:pPr>
              <w:rPr>
                <w:rFonts w:cs="Arial"/>
                <w:sz w:val="20"/>
                <w:szCs w:val="20"/>
                <w:lang w:val="nl-NL"/>
              </w:rPr>
            </w:pPr>
          </w:p>
        </w:tc>
        <w:tc>
          <w:tcPr>
            <w:tcW w:w="1278" w:type="dxa"/>
            <w:tcBorders>
              <w:top w:val="single" w:sz="4" w:space="0" w:color="auto"/>
              <w:left w:val="single" w:sz="4" w:space="0" w:color="auto"/>
              <w:bottom w:val="single" w:sz="4" w:space="0" w:color="auto"/>
              <w:right w:val="single" w:sz="4" w:space="0" w:color="auto"/>
            </w:tcBorders>
          </w:tcPr>
          <w:p w14:paraId="283675A4" w14:textId="77777777" w:rsidR="003F3935" w:rsidRPr="00DD110C" w:rsidRDefault="003F3935" w:rsidP="00865E40">
            <w:pPr>
              <w:rPr>
                <w:rFonts w:cs="Arial"/>
                <w:sz w:val="20"/>
                <w:szCs w:val="20"/>
              </w:rPr>
            </w:pPr>
          </w:p>
        </w:tc>
      </w:tr>
      <w:tr w:rsidR="003F3935" w:rsidRPr="00C94378" w14:paraId="4873DD8B" w14:textId="77777777" w:rsidTr="00DD110C">
        <w:trPr>
          <w:trHeight w:val="227"/>
        </w:trPr>
        <w:tc>
          <w:tcPr>
            <w:tcW w:w="1972" w:type="dxa"/>
            <w:tcBorders>
              <w:top w:val="single" w:sz="4" w:space="0" w:color="auto"/>
              <w:left w:val="single" w:sz="4" w:space="0" w:color="auto"/>
              <w:bottom w:val="single" w:sz="4" w:space="0" w:color="auto"/>
              <w:right w:val="single" w:sz="4" w:space="0" w:color="auto"/>
            </w:tcBorders>
            <w:hideMark/>
          </w:tcPr>
          <w:p w14:paraId="17CCD322" w14:textId="77777777" w:rsidR="003F3935" w:rsidRPr="00DD110C" w:rsidRDefault="003F3935" w:rsidP="00865E40">
            <w:pPr>
              <w:rPr>
                <w:rFonts w:cs="Arial"/>
                <w:bCs/>
                <w:sz w:val="20"/>
                <w:szCs w:val="20"/>
                <w:lang w:val="nl-NL"/>
              </w:rPr>
            </w:pPr>
            <w:r w:rsidRPr="00DD110C">
              <w:rPr>
                <w:rFonts w:cs="Arial"/>
                <w:bCs/>
                <w:sz w:val="20"/>
                <w:szCs w:val="20"/>
                <w:lang w:val="nl-NL"/>
              </w:rPr>
              <w:t>Motorbrandstoffen - benzine</w:t>
            </w:r>
          </w:p>
        </w:tc>
        <w:tc>
          <w:tcPr>
            <w:tcW w:w="1076" w:type="dxa"/>
            <w:tcBorders>
              <w:top w:val="single" w:sz="4" w:space="0" w:color="auto"/>
              <w:left w:val="single" w:sz="4" w:space="0" w:color="auto"/>
              <w:bottom w:val="single" w:sz="4" w:space="0" w:color="auto"/>
              <w:right w:val="single" w:sz="4" w:space="0" w:color="auto"/>
            </w:tcBorders>
            <w:hideMark/>
          </w:tcPr>
          <w:p w14:paraId="27CC7813" w14:textId="77777777" w:rsidR="003F3935" w:rsidRPr="00DD110C" w:rsidRDefault="003F3935" w:rsidP="00865E40">
            <w:pPr>
              <w:rPr>
                <w:rFonts w:cs="Arial"/>
                <w:sz w:val="20"/>
                <w:szCs w:val="20"/>
                <w:lang w:val="nl-NL"/>
              </w:rPr>
            </w:pPr>
            <w:r w:rsidRPr="00DD110C">
              <w:rPr>
                <w:rFonts w:cs="Arial"/>
                <w:sz w:val="20"/>
                <w:szCs w:val="20"/>
                <w:lang w:val="nl-NL"/>
              </w:rPr>
              <w:t>liter/jaar</w:t>
            </w:r>
          </w:p>
        </w:tc>
        <w:tc>
          <w:tcPr>
            <w:tcW w:w="1058" w:type="dxa"/>
            <w:tcBorders>
              <w:top w:val="single" w:sz="4" w:space="0" w:color="auto"/>
              <w:left w:val="single" w:sz="4" w:space="0" w:color="auto"/>
              <w:bottom w:val="single" w:sz="4" w:space="0" w:color="auto"/>
              <w:right w:val="single" w:sz="4" w:space="0" w:color="auto"/>
            </w:tcBorders>
          </w:tcPr>
          <w:p w14:paraId="6A2737A2" w14:textId="77777777" w:rsidR="003F3935" w:rsidRPr="00DD110C" w:rsidRDefault="003F3935" w:rsidP="00865E40">
            <w:pPr>
              <w:rPr>
                <w:rFonts w:cs="Arial"/>
                <w:sz w:val="20"/>
                <w:szCs w:val="20"/>
                <w:lang w:val="nl-NL"/>
              </w:rPr>
            </w:pPr>
          </w:p>
        </w:tc>
        <w:tc>
          <w:tcPr>
            <w:tcW w:w="1276" w:type="dxa"/>
            <w:tcBorders>
              <w:top w:val="single" w:sz="4" w:space="0" w:color="auto"/>
              <w:left w:val="single" w:sz="4" w:space="0" w:color="auto"/>
              <w:bottom w:val="single" w:sz="4" w:space="0" w:color="auto"/>
              <w:right w:val="single" w:sz="4" w:space="0" w:color="auto"/>
            </w:tcBorders>
          </w:tcPr>
          <w:p w14:paraId="7D8E2DAC" w14:textId="77777777" w:rsidR="003F3935" w:rsidRPr="00DD110C" w:rsidRDefault="003F3935" w:rsidP="00865E40">
            <w:pPr>
              <w:rPr>
                <w:rFonts w:cs="Arial"/>
                <w:sz w:val="20"/>
                <w:szCs w:val="20"/>
                <w:lang w:val="nl-NL"/>
              </w:rPr>
            </w:pPr>
          </w:p>
        </w:tc>
        <w:tc>
          <w:tcPr>
            <w:tcW w:w="1276" w:type="dxa"/>
            <w:tcBorders>
              <w:top w:val="single" w:sz="4" w:space="0" w:color="auto"/>
              <w:left w:val="single" w:sz="4" w:space="0" w:color="auto"/>
              <w:bottom w:val="single" w:sz="4" w:space="0" w:color="auto"/>
              <w:right w:val="single" w:sz="4" w:space="0" w:color="auto"/>
            </w:tcBorders>
          </w:tcPr>
          <w:p w14:paraId="527B07EF" w14:textId="77777777" w:rsidR="003F3935" w:rsidRPr="00DD110C" w:rsidRDefault="003F3935" w:rsidP="00865E40">
            <w:pPr>
              <w:rPr>
                <w:rFonts w:cs="Arial"/>
                <w:sz w:val="20"/>
                <w:szCs w:val="20"/>
              </w:rPr>
            </w:pPr>
          </w:p>
        </w:tc>
        <w:tc>
          <w:tcPr>
            <w:tcW w:w="1273" w:type="dxa"/>
            <w:tcBorders>
              <w:top w:val="single" w:sz="4" w:space="0" w:color="auto"/>
              <w:left w:val="single" w:sz="4" w:space="0" w:color="auto"/>
              <w:bottom w:val="single" w:sz="4" w:space="0" w:color="auto"/>
              <w:right w:val="single" w:sz="4" w:space="0" w:color="auto"/>
            </w:tcBorders>
          </w:tcPr>
          <w:p w14:paraId="54EC3DC1" w14:textId="77777777" w:rsidR="003F3935" w:rsidRPr="00DD110C" w:rsidRDefault="003F3935" w:rsidP="00865E40">
            <w:pPr>
              <w:rPr>
                <w:rFonts w:cs="Arial"/>
                <w:sz w:val="20"/>
                <w:szCs w:val="20"/>
                <w:lang w:val="nl-NL"/>
              </w:rPr>
            </w:pPr>
          </w:p>
        </w:tc>
        <w:tc>
          <w:tcPr>
            <w:tcW w:w="1278" w:type="dxa"/>
            <w:tcBorders>
              <w:top w:val="single" w:sz="4" w:space="0" w:color="auto"/>
              <w:left w:val="single" w:sz="4" w:space="0" w:color="auto"/>
              <w:bottom w:val="single" w:sz="4" w:space="0" w:color="auto"/>
              <w:right w:val="single" w:sz="4" w:space="0" w:color="auto"/>
            </w:tcBorders>
          </w:tcPr>
          <w:p w14:paraId="0609FE77" w14:textId="77777777" w:rsidR="003F3935" w:rsidRPr="00DD110C" w:rsidRDefault="003F3935" w:rsidP="00865E40">
            <w:pPr>
              <w:rPr>
                <w:rFonts w:cs="Arial"/>
                <w:sz w:val="20"/>
                <w:szCs w:val="20"/>
              </w:rPr>
            </w:pPr>
          </w:p>
        </w:tc>
      </w:tr>
      <w:tr w:rsidR="003F3935" w:rsidRPr="00C94378" w14:paraId="55121819" w14:textId="77777777" w:rsidTr="00DD110C">
        <w:trPr>
          <w:trHeight w:val="227"/>
        </w:trPr>
        <w:tc>
          <w:tcPr>
            <w:tcW w:w="1972" w:type="dxa"/>
            <w:tcBorders>
              <w:top w:val="single" w:sz="4" w:space="0" w:color="auto"/>
              <w:left w:val="single" w:sz="4" w:space="0" w:color="auto"/>
              <w:bottom w:val="single" w:sz="4" w:space="0" w:color="auto"/>
              <w:right w:val="single" w:sz="4" w:space="0" w:color="auto"/>
            </w:tcBorders>
            <w:hideMark/>
          </w:tcPr>
          <w:p w14:paraId="2006EDD2" w14:textId="77777777" w:rsidR="003F3935" w:rsidRPr="00DD110C" w:rsidRDefault="003F3935" w:rsidP="00865E40">
            <w:pPr>
              <w:rPr>
                <w:rFonts w:cs="Arial"/>
                <w:bCs/>
                <w:sz w:val="20"/>
                <w:szCs w:val="20"/>
                <w:lang w:val="nl-NL"/>
              </w:rPr>
            </w:pPr>
            <w:r w:rsidRPr="00DD110C">
              <w:rPr>
                <w:rFonts w:cs="Arial"/>
                <w:bCs/>
                <w:sz w:val="20"/>
                <w:szCs w:val="20"/>
                <w:lang w:val="nl-NL"/>
              </w:rPr>
              <w:t>Motorbrandstoffen - elektriciteit</w:t>
            </w:r>
          </w:p>
        </w:tc>
        <w:tc>
          <w:tcPr>
            <w:tcW w:w="1076" w:type="dxa"/>
            <w:tcBorders>
              <w:top w:val="single" w:sz="4" w:space="0" w:color="auto"/>
              <w:left w:val="single" w:sz="4" w:space="0" w:color="auto"/>
              <w:bottom w:val="single" w:sz="4" w:space="0" w:color="auto"/>
              <w:right w:val="single" w:sz="4" w:space="0" w:color="auto"/>
            </w:tcBorders>
            <w:hideMark/>
          </w:tcPr>
          <w:p w14:paraId="44DE6057" w14:textId="77777777" w:rsidR="003F3935" w:rsidRPr="00DD110C" w:rsidRDefault="003F3935" w:rsidP="00865E40">
            <w:pPr>
              <w:rPr>
                <w:rFonts w:cs="Arial"/>
                <w:sz w:val="20"/>
                <w:szCs w:val="20"/>
                <w:lang w:val="nl-NL"/>
              </w:rPr>
            </w:pPr>
            <w:r w:rsidRPr="00DD110C">
              <w:rPr>
                <w:rFonts w:cs="Arial"/>
                <w:sz w:val="20"/>
                <w:szCs w:val="20"/>
                <w:lang w:val="nl-NL"/>
              </w:rPr>
              <w:t>kWh/jaar</w:t>
            </w:r>
          </w:p>
        </w:tc>
        <w:tc>
          <w:tcPr>
            <w:tcW w:w="1058" w:type="dxa"/>
            <w:tcBorders>
              <w:top w:val="single" w:sz="4" w:space="0" w:color="auto"/>
              <w:left w:val="single" w:sz="4" w:space="0" w:color="auto"/>
              <w:bottom w:val="single" w:sz="4" w:space="0" w:color="auto"/>
              <w:right w:val="single" w:sz="4" w:space="0" w:color="auto"/>
            </w:tcBorders>
          </w:tcPr>
          <w:p w14:paraId="2222B549" w14:textId="77777777" w:rsidR="003F3935" w:rsidRPr="00DD110C" w:rsidRDefault="003F3935" w:rsidP="00865E40">
            <w:pPr>
              <w:rPr>
                <w:rFonts w:cs="Arial"/>
                <w:sz w:val="20"/>
                <w:szCs w:val="20"/>
                <w:lang w:val="nl-NL"/>
              </w:rPr>
            </w:pPr>
          </w:p>
        </w:tc>
        <w:tc>
          <w:tcPr>
            <w:tcW w:w="1276" w:type="dxa"/>
            <w:tcBorders>
              <w:top w:val="single" w:sz="4" w:space="0" w:color="auto"/>
              <w:left w:val="single" w:sz="4" w:space="0" w:color="auto"/>
              <w:bottom w:val="single" w:sz="4" w:space="0" w:color="auto"/>
              <w:right w:val="single" w:sz="4" w:space="0" w:color="auto"/>
            </w:tcBorders>
          </w:tcPr>
          <w:p w14:paraId="28917688" w14:textId="77777777" w:rsidR="003F3935" w:rsidRPr="00DD110C" w:rsidRDefault="003F3935" w:rsidP="00865E40">
            <w:pPr>
              <w:rPr>
                <w:rFonts w:cs="Arial"/>
                <w:sz w:val="20"/>
                <w:szCs w:val="20"/>
                <w:lang w:val="nl-NL"/>
              </w:rPr>
            </w:pPr>
          </w:p>
        </w:tc>
        <w:tc>
          <w:tcPr>
            <w:tcW w:w="1276" w:type="dxa"/>
            <w:tcBorders>
              <w:top w:val="single" w:sz="4" w:space="0" w:color="auto"/>
              <w:left w:val="single" w:sz="4" w:space="0" w:color="auto"/>
              <w:bottom w:val="single" w:sz="4" w:space="0" w:color="auto"/>
              <w:right w:val="single" w:sz="4" w:space="0" w:color="auto"/>
            </w:tcBorders>
          </w:tcPr>
          <w:p w14:paraId="6F7CFE0B" w14:textId="77777777" w:rsidR="003F3935" w:rsidRPr="00DD110C" w:rsidRDefault="003F3935" w:rsidP="00865E40">
            <w:pPr>
              <w:rPr>
                <w:rFonts w:cs="Arial"/>
                <w:sz w:val="20"/>
                <w:szCs w:val="20"/>
              </w:rPr>
            </w:pPr>
          </w:p>
        </w:tc>
        <w:tc>
          <w:tcPr>
            <w:tcW w:w="1273" w:type="dxa"/>
            <w:tcBorders>
              <w:top w:val="single" w:sz="4" w:space="0" w:color="auto"/>
              <w:left w:val="single" w:sz="4" w:space="0" w:color="auto"/>
              <w:bottom w:val="single" w:sz="4" w:space="0" w:color="auto"/>
              <w:right w:val="single" w:sz="4" w:space="0" w:color="auto"/>
            </w:tcBorders>
          </w:tcPr>
          <w:p w14:paraId="292AE681" w14:textId="77777777" w:rsidR="003F3935" w:rsidRPr="00DD110C" w:rsidRDefault="003F3935" w:rsidP="00865E40">
            <w:pPr>
              <w:rPr>
                <w:rFonts w:cs="Arial"/>
                <w:sz w:val="20"/>
                <w:szCs w:val="20"/>
                <w:lang w:val="nl-NL"/>
              </w:rPr>
            </w:pPr>
          </w:p>
        </w:tc>
        <w:tc>
          <w:tcPr>
            <w:tcW w:w="1278" w:type="dxa"/>
            <w:tcBorders>
              <w:top w:val="single" w:sz="4" w:space="0" w:color="auto"/>
              <w:left w:val="single" w:sz="4" w:space="0" w:color="auto"/>
              <w:bottom w:val="single" w:sz="4" w:space="0" w:color="auto"/>
              <w:right w:val="single" w:sz="4" w:space="0" w:color="auto"/>
            </w:tcBorders>
          </w:tcPr>
          <w:p w14:paraId="6DD9BC1A" w14:textId="77777777" w:rsidR="003F3935" w:rsidRPr="00DD110C" w:rsidRDefault="003F3935" w:rsidP="00865E40">
            <w:pPr>
              <w:rPr>
                <w:rFonts w:cs="Arial"/>
                <w:sz w:val="20"/>
                <w:szCs w:val="20"/>
              </w:rPr>
            </w:pPr>
          </w:p>
        </w:tc>
      </w:tr>
    </w:tbl>
    <w:p w14:paraId="32334B3A" w14:textId="77777777" w:rsidR="003F3935" w:rsidRDefault="003F3935" w:rsidP="003F3935"/>
    <w:p w14:paraId="09FC6429" w14:textId="77777777" w:rsidR="009004B8" w:rsidRPr="00C94378" w:rsidRDefault="009004B8" w:rsidP="009004B8">
      <w:pPr>
        <w:rPr>
          <w:rFonts w:eastAsia="Times New Roman" w:cs="Arial"/>
          <w:szCs w:val="21"/>
        </w:rPr>
      </w:pPr>
    </w:p>
    <w:p w14:paraId="03279D06" w14:textId="77777777" w:rsidR="00850E4C" w:rsidRPr="00841B4E" w:rsidRDefault="00CF5D46" w:rsidP="00CF247B">
      <w:pPr>
        <w:rPr>
          <w:b/>
        </w:rPr>
      </w:pPr>
      <w:r w:rsidRPr="00C94378">
        <w:rPr>
          <w:b/>
        </w:rPr>
        <w:t>CO</w:t>
      </w:r>
      <w:r w:rsidRPr="00C94378">
        <w:rPr>
          <w:b/>
          <w:vertAlign w:val="subscript"/>
        </w:rPr>
        <w:t>2</w:t>
      </w:r>
      <w:r w:rsidRPr="00C94378">
        <w:rPr>
          <w:b/>
        </w:rPr>
        <w:t>-</w:t>
      </w:r>
      <w:r w:rsidRPr="00841B4E">
        <w:rPr>
          <w:b/>
        </w:rPr>
        <w:t>footprint 2019</w:t>
      </w:r>
    </w:p>
    <w:p w14:paraId="16414D52" w14:textId="77777777" w:rsidR="00850E4C" w:rsidRDefault="00850E4C" w:rsidP="00850E4C">
      <w:pPr>
        <w:rPr>
          <w:highlight w:val="green"/>
        </w:rPr>
      </w:pPr>
    </w:p>
    <w:p w14:paraId="111C3940" w14:textId="623FF2AB" w:rsidR="00CF5D46" w:rsidRPr="00C94378" w:rsidRDefault="00CF5D46" w:rsidP="00CF5D46">
      <w:r w:rsidRPr="00C94378">
        <w:t>De CO</w:t>
      </w:r>
      <w:r w:rsidRPr="00C94378">
        <w:rPr>
          <w:vertAlign w:val="subscript"/>
        </w:rPr>
        <w:t>2</w:t>
      </w:r>
      <w:r w:rsidRPr="00C94378">
        <w:t>-footprint van de organisatie bestaat uit:</w:t>
      </w:r>
    </w:p>
    <w:p w14:paraId="165FBBA4" w14:textId="2A28CCC2" w:rsidR="00A2772F" w:rsidRPr="00C94378" w:rsidRDefault="00CF5D46" w:rsidP="00F72864">
      <w:pPr>
        <w:pStyle w:val="Lijstopsomteken"/>
        <w:numPr>
          <w:ilvl w:val="0"/>
          <w:numId w:val="10"/>
        </w:numPr>
      </w:pPr>
      <w:r w:rsidRPr="00C94378">
        <w:t>De CO</w:t>
      </w:r>
      <w:r w:rsidRPr="00C94378">
        <w:rPr>
          <w:vertAlign w:val="subscript"/>
        </w:rPr>
        <w:t>2</w:t>
      </w:r>
      <w:r w:rsidR="00A31827" w:rsidRPr="00C94378">
        <w:t>-</w:t>
      </w:r>
      <w:r w:rsidRPr="00C94378">
        <w:t>footprint van het vastgoed, inclusief alle verbruik binnen. Alleen deze footprint is meegenomen in de portefeuilleroutekaart.</w:t>
      </w:r>
    </w:p>
    <w:p w14:paraId="10FF0BC4" w14:textId="1CF79482" w:rsidR="00CF5D46" w:rsidRPr="00C94378" w:rsidRDefault="00CF5D46" w:rsidP="00F72864">
      <w:pPr>
        <w:pStyle w:val="Lijstopsomteken"/>
        <w:numPr>
          <w:ilvl w:val="0"/>
          <w:numId w:val="10"/>
        </w:numPr>
      </w:pPr>
      <w:r w:rsidRPr="00C94378">
        <w:t>De CO</w:t>
      </w:r>
      <w:r w:rsidRPr="00C94378">
        <w:rPr>
          <w:vertAlign w:val="subscript"/>
        </w:rPr>
        <w:t>2</w:t>
      </w:r>
      <w:r w:rsidR="00A31827" w:rsidRPr="00C94378">
        <w:t>-</w:t>
      </w:r>
      <w:r w:rsidRPr="00C94378">
        <w:t>footprint van zakelijk eigen vervoer, door verbruik brandstoffen en vliegreizen.</w:t>
      </w:r>
    </w:p>
    <w:p w14:paraId="784D9C87" w14:textId="77777777" w:rsidR="00331FEA" w:rsidRPr="00C94378" w:rsidRDefault="00331FEA" w:rsidP="00331FEA"/>
    <w:p w14:paraId="7FC8481A" w14:textId="77777777" w:rsidR="00841B4E" w:rsidRDefault="00331FEA" w:rsidP="00331FEA">
      <w:r w:rsidRPr="00C94378">
        <w:t>Deze CO</w:t>
      </w:r>
      <w:r w:rsidRPr="00C94378">
        <w:rPr>
          <w:vertAlign w:val="subscript"/>
        </w:rPr>
        <w:t>2</w:t>
      </w:r>
      <w:r w:rsidRPr="00C94378">
        <w:t>-footprint is ingevuld.</w:t>
      </w:r>
      <w:r w:rsidR="00850E4C">
        <w:t xml:space="preserve"> </w:t>
      </w:r>
      <w:r w:rsidRPr="00C94378">
        <w:t>Op termijn kan daar aan toegevoegd worden:</w:t>
      </w:r>
    </w:p>
    <w:p w14:paraId="23731FB2" w14:textId="7A3FE1D9" w:rsidR="00CF5D46" w:rsidRPr="00C94378" w:rsidRDefault="00CF5D46" w:rsidP="002B0231">
      <w:pPr>
        <w:pStyle w:val="Lijstopsomteken"/>
      </w:pPr>
      <w:r w:rsidRPr="00C94378">
        <w:t>De CO</w:t>
      </w:r>
      <w:r w:rsidRPr="00C94378">
        <w:rPr>
          <w:vertAlign w:val="subscript"/>
        </w:rPr>
        <w:t>2</w:t>
      </w:r>
      <w:r w:rsidR="00A31827" w:rsidRPr="00C94378">
        <w:t>-</w:t>
      </w:r>
      <w:r w:rsidRPr="00C94378">
        <w:t>footprint zakelijk ingekocht vervoer</w:t>
      </w:r>
    </w:p>
    <w:p w14:paraId="1293B0B4" w14:textId="111B3A74" w:rsidR="00CF5D46" w:rsidRPr="00C94378" w:rsidRDefault="00CF5D46" w:rsidP="002B0231">
      <w:pPr>
        <w:pStyle w:val="Lijstopsomteken"/>
      </w:pPr>
      <w:r w:rsidRPr="00C94378">
        <w:t>De CO</w:t>
      </w:r>
      <w:r w:rsidRPr="00C94378">
        <w:rPr>
          <w:vertAlign w:val="subscript"/>
        </w:rPr>
        <w:t>2</w:t>
      </w:r>
      <w:r w:rsidR="00A31827" w:rsidRPr="00C94378">
        <w:t>-</w:t>
      </w:r>
      <w:r w:rsidRPr="00C94378">
        <w:t>footprint van woon-werkverkeer</w:t>
      </w:r>
    </w:p>
    <w:p w14:paraId="46EEB658" w14:textId="5C9E28AA" w:rsidR="00CF5D46" w:rsidRPr="00C94378" w:rsidRDefault="00CF5D46" w:rsidP="002B0231">
      <w:pPr>
        <w:pStyle w:val="Lijstopsomteken"/>
      </w:pPr>
      <w:r w:rsidRPr="00C94378">
        <w:t>De CO</w:t>
      </w:r>
      <w:r w:rsidRPr="00C94378">
        <w:rPr>
          <w:vertAlign w:val="subscript"/>
        </w:rPr>
        <w:t>2</w:t>
      </w:r>
      <w:r w:rsidR="00A31827" w:rsidRPr="00C94378">
        <w:t>-</w:t>
      </w:r>
      <w:r w:rsidRPr="00C94378">
        <w:t>footprint van ingekochte diensten en grondstoffen</w:t>
      </w:r>
    </w:p>
    <w:p w14:paraId="550A7767" w14:textId="3A8AE843" w:rsidR="001E12AA" w:rsidRPr="00C94378" w:rsidRDefault="00331FEA" w:rsidP="00EA49A6">
      <w:r w:rsidRPr="00C94378">
        <w:t>Deze drie delen van de footprint zijn in dit rapport nog niet uitgewerkt.</w:t>
      </w:r>
    </w:p>
    <w:p w14:paraId="7A48B04E" w14:textId="51A09E97" w:rsidR="00EC45E4" w:rsidRDefault="00EC45E4" w:rsidP="00EA49A6"/>
    <w:p w14:paraId="58CF8C28" w14:textId="1CD895B7" w:rsidR="00841B4E" w:rsidRDefault="00EC45E4" w:rsidP="00EA49A6">
      <w:r w:rsidRPr="00EC45E4">
        <w:rPr>
          <w:highlight w:val="green"/>
        </w:rPr>
        <w:t xml:space="preserve">Vul tabel. Neem verbruiksgegevens van gebouwen over uit het </w:t>
      </w:r>
      <w:proofErr w:type="spellStart"/>
      <w:r w:rsidRPr="00EC45E4">
        <w:rPr>
          <w:highlight w:val="green"/>
        </w:rPr>
        <w:t>dashbord</w:t>
      </w:r>
      <w:proofErr w:type="spellEnd"/>
      <w:r w:rsidRPr="00EC45E4">
        <w:rPr>
          <w:highlight w:val="green"/>
        </w:rPr>
        <w:t xml:space="preserve"> en van zakelijk verkeer uit paragraaf 4.1. Heb je al een CO</w:t>
      </w:r>
      <w:r w:rsidRPr="00B410EA">
        <w:rPr>
          <w:highlight w:val="green"/>
          <w:vertAlign w:val="subscript"/>
        </w:rPr>
        <w:t>2</w:t>
      </w:r>
      <w:r w:rsidRPr="00EC45E4">
        <w:rPr>
          <w:highlight w:val="green"/>
        </w:rPr>
        <w:t>-footprint, bijvoorbeeld uit de Milieubarometer? Knip en plak. Zorg dat de getallen overeenkomen, of li</w:t>
      </w:r>
      <w:r w:rsidR="00544572">
        <w:rPr>
          <w:highlight w:val="green"/>
        </w:rPr>
        <w:t>ch</w:t>
      </w:r>
      <w:r w:rsidRPr="00EC45E4">
        <w:rPr>
          <w:highlight w:val="green"/>
        </w:rPr>
        <w:t>t</w:t>
      </w:r>
      <w:r w:rsidR="00841B4E">
        <w:rPr>
          <w:highlight w:val="green"/>
        </w:rPr>
        <w:t xml:space="preserve"> </w:t>
      </w:r>
      <w:r w:rsidRPr="00EC45E4">
        <w:rPr>
          <w:highlight w:val="green"/>
        </w:rPr>
        <w:t>eventuele kleine afwijkingen toe.</w:t>
      </w:r>
    </w:p>
    <w:p w14:paraId="07FEB28A" w14:textId="4182FA77" w:rsidR="00331FEA" w:rsidRPr="00C94378" w:rsidRDefault="00331FEA" w:rsidP="00EA49A6"/>
    <w:tbl>
      <w:tblPr>
        <w:tblStyle w:val="DWATabel2010"/>
        <w:tblW w:w="0" w:type="auto"/>
        <w:tblInd w:w="0" w:type="dxa"/>
        <w:tblLook w:val="04A0" w:firstRow="1" w:lastRow="0" w:firstColumn="1" w:lastColumn="0" w:noHBand="0" w:noVBand="1"/>
      </w:tblPr>
      <w:tblGrid>
        <w:gridCol w:w="2098"/>
        <w:gridCol w:w="1110"/>
        <w:gridCol w:w="1411"/>
        <w:gridCol w:w="2711"/>
        <w:gridCol w:w="1022"/>
      </w:tblGrid>
      <w:tr w:rsidR="000B187B" w:rsidRPr="00C94378" w14:paraId="6FBA4EC9" w14:textId="77777777" w:rsidTr="00850E4C">
        <w:trPr>
          <w:cnfStyle w:val="100000000000" w:firstRow="1" w:lastRow="0" w:firstColumn="0" w:lastColumn="0" w:oddVBand="0" w:evenVBand="0" w:oddHBand="0" w:evenHBand="0" w:firstRowFirstColumn="0" w:firstRowLastColumn="0" w:lastRowFirstColumn="0" w:lastRowLastColumn="0"/>
          <w:trHeight w:val="292"/>
        </w:trPr>
        <w:tc>
          <w:tcPr>
            <w:tcW w:w="2098" w:type="dxa"/>
            <w:tcBorders>
              <w:top w:val="single" w:sz="4" w:space="0" w:color="auto"/>
              <w:left w:val="single" w:sz="4" w:space="0" w:color="auto"/>
              <w:bottom w:val="single" w:sz="4" w:space="0" w:color="auto"/>
              <w:right w:val="single" w:sz="4" w:space="0" w:color="auto"/>
            </w:tcBorders>
            <w:hideMark/>
          </w:tcPr>
          <w:p w14:paraId="329DBB66" w14:textId="77777777" w:rsidR="00CF5D46" w:rsidRPr="00C94378" w:rsidRDefault="00CF5D46" w:rsidP="00F761E2">
            <w:pPr>
              <w:rPr>
                <w:lang w:val="nl-NL"/>
              </w:rPr>
            </w:pPr>
            <w:r w:rsidRPr="00C94378">
              <w:rPr>
                <w:b w:val="0"/>
                <w:bCs/>
                <w:lang w:val="nl-NL"/>
              </w:rPr>
              <w:t>Energiedrager</w:t>
            </w:r>
          </w:p>
        </w:tc>
        <w:tc>
          <w:tcPr>
            <w:tcW w:w="1110" w:type="dxa"/>
            <w:tcBorders>
              <w:top w:val="single" w:sz="4" w:space="0" w:color="auto"/>
              <w:left w:val="single" w:sz="4" w:space="0" w:color="auto"/>
              <w:bottom w:val="single" w:sz="4" w:space="0" w:color="auto"/>
              <w:right w:val="single" w:sz="4" w:space="0" w:color="auto"/>
            </w:tcBorders>
            <w:hideMark/>
          </w:tcPr>
          <w:p w14:paraId="682B12B7" w14:textId="77777777" w:rsidR="00CF5D46" w:rsidRPr="00C94378" w:rsidRDefault="00CF5D46" w:rsidP="00F761E2">
            <w:pPr>
              <w:rPr>
                <w:lang w:val="nl-NL"/>
              </w:rPr>
            </w:pPr>
            <w:r w:rsidRPr="00C94378">
              <w:rPr>
                <w:b w:val="0"/>
                <w:bCs/>
                <w:lang w:val="nl-NL"/>
              </w:rPr>
              <w:t>Eenheid</w:t>
            </w:r>
          </w:p>
        </w:tc>
        <w:tc>
          <w:tcPr>
            <w:tcW w:w="1411" w:type="dxa"/>
            <w:tcBorders>
              <w:top w:val="single" w:sz="4" w:space="0" w:color="auto"/>
              <w:left w:val="single" w:sz="4" w:space="0" w:color="auto"/>
              <w:bottom w:val="single" w:sz="4" w:space="0" w:color="auto"/>
              <w:right w:val="single" w:sz="4" w:space="0" w:color="auto"/>
            </w:tcBorders>
            <w:hideMark/>
          </w:tcPr>
          <w:p w14:paraId="5779EE71" w14:textId="7EB60FAA" w:rsidR="00CF5D46" w:rsidRPr="00C94378" w:rsidRDefault="00EC45E4" w:rsidP="00F761E2">
            <w:pPr>
              <w:rPr>
                <w:lang w:val="nl-NL"/>
              </w:rPr>
            </w:pPr>
            <w:r>
              <w:rPr>
                <w:b w:val="0"/>
                <w:bCs/>
                <w:lang w:val="nl-NL"/>
              </w:rPr>
              <w:t>V</w:t>
            </w:r>
            <w:r w:rsidR="00CF5D46" w:rsidRPr="00C94378">
              <w:rPr>
                <w:b w:val="0"/>
                <w:bCs/>
                <w:lang w:val="nl-NL"/>
              </w:rPr>
              <w:t xml:space="preserve">erbruik - </w:t>
            </w:r>
            <w:proofErr w:type="spellStart"/>
            <w:r w:rsidR="000B187B" w:rsidRPr="00C94378">
              <w:rPr>
                <w:b w:val="0"/>
                <w:bCs/>
                <w:lang w:val="nl-NL"/>
              </w:rPr>
              <w:t>teruglevering</w:t>
            </w:r>
            <w:proofErr w:type="spellEnd"/>
          </w:p>
        </w:tc>
        <w:tc>
          <w:tcPr>
            <w:tcW w:w="2711" w:type="dxa"/>
            <w:tcBorders>
              <w:top w:val="single" w:sz="4" w:space="0" w:color="auto"/>
              <w:left w:val="single" w:sz="4" w:space="0" w:color="auto"/>
              <w:bottom w:val="single" w:sz="4" w:space="0" w:color="auto"/>
              <w:right w:val="single" w:sz="4" w:space="0" w:color="auto"/>
            </w:tcBorders>
            <w:hideMark/>
          </w:tcPr>
          <w:p w14:paraId="55AE32D1" w14:textId="77777777" w:rsidR="00CF5D46" w:rsidRPr="00544572" w:rsidRDefault="00CF5D46" w:rsidP="00F761E2">
            <w:pPr>
              <w:rPr>
                <w:b w:val="0"/>
                <w:bCs/>
              </w:rPr>
            </w:pPr>
            <w:r w:rsidRPr="00544572">
              <w:rPr>
                <w:b w:val="0"/>
                <w:bCs/>
              </w:rPr>
              <w:t>CO</w:t>
            </w:r>
            <w:r w:rsidRPr="00544572">
              <w:rPr>
                <w:b w:val="0"/>
                <w:bCs/>
                <w:vertAlign w:val="subscript"/>
              </w:rPr>
              <w:t>2</w:t>
            </w:r>
            <w:r w:rsidRPr="00544572">
              <w:rPr>
                <w:b w:val="0"/>
                <w:bCs/>
              </w:rPr>
              <w:t>-emissiefactor</w:t>
            </w:r>
            <w:r w:rsidR="001E12AA" w:rsidRPr="00544572">
              <w:rPr>
                <w:b w:val="0"/>
                <w:bCs/>
              </w:rPr>
              <w:t xml:space="preserve"> (2019)</w:t>
            </w:r>
          </w:p>
          <w:p w14:paraId="7BBD3778" w14:textId="3F7D3FE4" w:rsidR="001E12AA" w:rsidRPr="00544572" w:rsidRDefault="001E12AA" w:rsidP="00F761E2">
            <w:pPr>
              <w:rPr>
                <w:b w:val="0"/>
                <w:bCs/>
              </w:rPr>
            </w:pPr>
            <w:r w:rsidRPr="00544572">
              <w:rPr>
                <w:b w:val="0"/>
                <w:bCs/>
              </w:rPr>
              <w:t>www.co2emissiefactoren.nl</w:t>
            </w:r>
          </w:p>
        </w:tc>
        <w:tc>
          <w:tcPr>
            <w:tcW w:w="1022" w:type="dxa"/>
            <w:tcBorders>
              <w:top w:val="single" w:sz="4" w:space="0" w:color="auto"/>
              <w:left w:val="single" w:sz="4" w:space="0" w:color="auto"/>
              <w:bottom w:val="single" w:sz="4" w:space="0" w:color="auto"/>
              <w:right w:val="single" w:sz="4" w:space="0" w:color="auto"/>
            </w:tcBorders>
          </w:tcPr>
          <w:p w14:paraId="2505EF4E" w14:textId="77777777" w:rsidR="00CF5D46" w:rsidRPr="00C94378" w:rsidRDefault="00CF5D46" w:rsidP="00F761E2">
            <w:pPr>
              <w:rPr>
                <w:b w:val="0"/>
                <w:bCs/>
                <w:lang w:val="nl-NL"/>
              </w:rPr>
            </w:pPr>
            <w:r w:rsidRPr="00C94378">
              <w:rPr>
                <w:b w:val="0"/>
                <w:bCs/>
                <w:lang w:val="nl-NL"/>
              </w:rPr>
              <w:t>CO</w:t>
            </w:r>
            <w:r w:rsidRPr="00C94378">
              <w:rPr>
                <w:b w:val="0"/>
                <w:bCs/>
                <w:vertAlign w:val="subscript"/>
                <w:lang w:val="nl-NL"/>
              </w:rPr>
              <w:t>2</w:t>
            </w:r>
            <w:r w:rsidRPr="00C94378">
              <w:rPr>
                <w:b w:val="0"/>
                <w:bCs/>
                <w:lang w:val="nl-NL"/>
              </w:rPr>
              <w:t>-uitstoot</w:t>
            </w:r>
          </w:p>
        </w:tc>
      </w:tr>
      <w:tr w:rsidR="00EC45E4" w:rsidRPr="00C94378" w14:paraId="3ABB89C5" w14:textId="77777777" w:rsidTr="00EC45E4">
        <w:trPr>
          <w:trHeight w:val="227"/>
        </w:trPr>
        <w:tc>
          <w:tcPr>
            <w:tcW w:w="835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6C4C65" w14:textId="79F9806E" w:rsidR="00EC45E4" w:rsidRPr="00EC45E4" w:rsidRDefault="00EC45E4" w:rsidP="00F761E2">
            <w:pPr>
              <w:rPr>
                <w:rFonts w:cs="Arial"/>
                <w:b/>
                <w:szCs w:val="16"/>
              </w:rPr>
            </w:pPr>
            <w:r w:rsidRPr="00EC45E4">
              <w:rPr>
                <w:rFonts w:cs="Arial"/>
                <w:b/>
                <w:bCs/>
                <w:lang w:val="nl-NL"/>
              </w:rPr>
              <w:t>Gebouwen</w:t>
            </w:r>
          </w:p>
        </w:tc>
      </w:tr>
      <w:tr w:rsidR="00CF5D46" w:rsidRPr="00C94378" w14:paraId="4A900E56" w14:textId="77777777" w:rsidTr="00850E4C">
        <w:trPr>
          <w:trHeight w:val="227"/>
        </w:trPr>
        <w:tc>
          <w:tcPr>
            <w:tcW w:w="2098" w:type="dxa"/>
            <w:tcBorders>
              <w:top w:val="single" w:sz="4" w:space="0" w:color="auto"/>
              <w:left w:val="single" w:sz="4" w:space="0" w:color="auto"/>
              <w:bottom w:val="single" w:sz="4" w:space="0" w:color="auto"/>
              <w:right w:val="single" w:sz="4" w:space="0" w:color="auto"/>
            </w:tcBorders>
            <w:hideMark/>
          </w:tcPr>
          <w:p w14:paraId="178589AD" w14:textId="77777777" w:rsidR="00CF5D46" w:rsidRPr="00C94378" w:rsidRDefault="00CF5D46" w:rsidP="00F761E2">
            <w:pPr>
              <w:rPr>
                <w:rFonts w:cs="Arial"/>
                <w:szCs w:val="16"/>
                <w:lang w:val="nl-NL"/>
              </w:rPr>
            </w:pPr>
            <w:r w:rsidRPr="00C94378">
              <w:rPr>
                <w:rFonts w:cs="Arial"/>
                <w:b/>
                <w:bCs/>
                <w:szCs w:val="16"/>
                <w:lang w:val="nl-NL"/>
              </w:rPr>
              <w:t>Elektriciteit</w:t>
            </w:r>
          </w:p>
        </w:tc>
        <w:tc>
          <w:tcPr>
            <w:tcW w:w="1110" w:type="dxa"/>
            <w:tcBorders>
              <w:top w:val="single" w:sz="4" w:space="0" w:color="auto"/>
              <w:left w:val="single" w:sz="4" w:space="0" w:color="auto"/>
              <w:bottom w:val="single" w:sz="4" w:space="0" w:color="auto"/>
              <w:right w:val="single" w:sz="4" w:space="0" w:color="auto"/>
            </w:tcBorders>
            <w:hideMark/>
          </w:tcPr>
          <w:p w14:paraId="78FF7CDA" w14:textId="77777777" w:rsidR="00CF5D46" w:rsidRPr="00C94378" w:rsidRDefault="00CF5D46" w:rsidP="00F761E2">
            <w:pPr>
              <w:rPr>
                <w:rFonts w:cs="Arial"/>
                <w:szCs w:val="16"/>
                <w:lang w:val="nl-NL"/>
              </w:rPr>
            </w:pPr>
            <w:r w:rsidRPr="00C94378">
              <w:rPr>
                <w:rFonts w:cs="Arial"/>
                <w:szCs w:val="16"/>
                <w:lang w:val="nl-NL"/>
              </w:rPr>
              <w:t>kWh/jaar</w:t>
            </w:r>
          </w:p>
        </w:tc>
        <w:tc>
          <w:tcPr>
            <w:tcW w:w="1411" w:type="dxa"/>
            <w:tcBorders>
              <w:top w:val="single" w:sz="4" w:space="0" w:color="auto"/>
              <w:left w:val="single" w:sz="4" w:space="0" w:color="auto"/>
              <w:bottom w:val="single" w:sz="4" w:space="0" w:color="auto"/>
              <w:right w:val="single" w:sz="4" w:space="0" w:color="auto"/>
            </w:tcBorders>
          </w:tcPr>
          <w:p w14:paraId="7C65A137" w14:textId="619A5DDB" w:rsidR="00CF5D46" w:rsidRPr="00EC45E4" w:rsidRDefault="00E2295C" w:rsidP="00F761E2">
            <w:pPr>
              <w:rPr>
                <w:rFonts w:cs="Arial"/>
                <w:szCs w:val="16"/>
                <w:highlight w:val="yellow"/>
                <w:lang w:val="nl-NL"/>
              </w:rPr>
            </w:pPr>
            <w:proofErr w:type="spellStart"/>
            <w:r w:rsidRPr="00EC45E4">
              <w:rPr>
                <w:rFonts w:cs="Arial"/>
                <w:szCs w:val="16"/>
                <w:highlight w:val="yellow"/>
                <w:lang w:val="nl-NL"/>
              </w:rPr>
              <w:t>X</w:t>
            </w:r>
            <w:r w:rsidR="00EC45E4" w:rsidRPr="00EC45E4">
              <w:rPr>
                <w:rFonts w:cs="Arial"/>
                <w:szCs w:val="16"/>
                <w:highlight w:val="yellow"/>
                <w:lang w:val="nl-NL"/>
              </w:rPr>
              <w:t>x</w:t>
            </w:r>
            <w:proofErr w:type="spellEnd"/>
          </w:p>
        </w:tc>
        <w:tc>
          <w:tcPr>
            <w:tcW w:w="2711" w:type="dxa"/>
            <w:tcBorders>
              <w:top w:val="single" w:sz="4" w:space="0" w:color="auto"/>
              <w:left w:val="single" w:sz="4" w:space="0" w:color="auto"/>
              <w:bottom w:val="single" w:sz="4" w:space="0" w:color="auto"/>
              <w:right w:val="single" w:sz="4" w:space="0" w:color="auto"/>
            </w:tcBorders>
          </w:tcPr>
          <w:p w14:paraId="61E6BC15" w14:textId="58C34155" w:rsidR="00CF5D46" w:rsidRPr="00C94378" w:rsidRDefault="00CF5D46" w:rsidP="001E12AA">
            <w:pPr>
              <w:rPr>
                <w:rFonts w:cs="Arial"/>
                <w:szCs w:val="16"/>
                <w:lang w:val="nl-NL"/>
              </w:rPr>
            </w:pPr>
            <w:r w:rsidRPr="00C94378">
              <w:rPr>
                <w:rFonts w:cs="Arial"/>
                <w:szCs w:val="16"/>
                <w:lang w:val="nl-NL"/>
              </w:rPr>
              <w:t>0,</w:t>
            </w:r>
            <w:r w:rsidR="001E12AA" w:rsidRPr="00C94378">
              <w:rPr>
                <w:rFonts w:cs="Arial"/>
                <w:szCs w:val="16"/>
                <w:lang w:val="nl-NL"/>
              </w:rPr>
              <w:t>649</w:t>
            </w:r>
          </w:p>
        </w:tc>
        <w:tc>
          <w:tcPr>
            <w:tcW w:w="1022" w:type="dxa"/>
            <w:tcBorders>
              <w:top w:val="single" w:sz="4" w:space="0" w:color="auto"/>
              <w:left w:val="single" w:sz="4" w:space="0" w:color="auto"/>
              <w:bottom w:val="single" w:sz="4" w:space="0" w:color="auto"/>
              <w:right w:val="single" w:sz="4" w:space="0" w:color="auto"/>
            </w:tcBorders>
          </w:tcPr>
          <w:p w14:paraId="6BCA4A44" w14:textId="040B07AB" w:rsidR="00CF5D46" w:rsidRPr="00EC45E4" w:rsidRDefault="00EC45E4" w:rsidP="00F761E2">
            <w:pPr>
              <w:rPr>
                <w:rFonts w:cs="Arial"/>
                <w:szCs w:val="16"/>
                <w:highlight w:val="yellow"/>
                <w:lang w:val="nl-NL"/>
              </w:rPr>
            </w:pPr>
            <w:r w:rsidRPr="00EC45E4">
              <w:rPr>
                <w:rFonts w:cs="Arial"/>
                <w:szCs w:val="16"/>
                <w:highlight w:val="yellow"/>
                <w:lang w:val="nl-NL"/>
              </w:rPr>
              <w:t>xx</w:t>
            </w:r>
          </w:p>
        </w:tc>
      </w:tr>
      <w:tr w:rsidR="00CF5D46" w:rsidRPr="00C94378" w14:paraId="72A41D5D" w14:textId="77777777" w:rsidTr="00850E4C">
        <w:trPr>
          <w:trHeight w:val="227"/>
        </w:trPr>
        <w:tc>
          <w:tcPr>
            <w:tcW w:w="2098" w:type="dxa"/>
            <w:tcBorders>
              <w:top w:val="single" w:sz="4" w:space="0" w:color="auto"/>
              <w:left w:val="single" w:sz="4" w:space="0" w:color="auto"/>
              <w:bottom w:val="single" w:sz="4" w:space="0" w:color="auto"/>
              <w:right w:val="single" w:sz="4" w:space="0" w:color="auto"/>
            </w:tcBorders>
            <w:hideMark/>
          </w:tcPr>
          <w:p w14:paraId="1382C7FF" w14:textId="77777777" w:rsidR="00CF5D46" w:rsidRPr="00C94378" w:rsidRDefault="00CF5D46" w:rsidP="00F761E2">
            <w:pPr>
              <w:rPr>
                <w:rFonts w:cs="Arial"/>
                <w:szCs w:val="16"/>
                <w:lang w:val="nl-NL"/>
              </w:rPr>
            </w:pPr>
            <w:r w:rsidRPr="00C94378">
              <w:rPr>
                <w:rFonts w:cs="Arial"/>
                <w:b/>
                <w:bCs/>
                <w:szCs w:val="16"/>
                <w:lang w:val="nl-NL"/>
              </w:rPr>
              <w:t>Aardgas</w:t>
            </w:r>
          </w:p>
        </w:tc>
        <w:tc>
          <w:tcPr>
            <w:tcW w:w="1110" w:type="dxa"/>
            <w:tcBorders>
              <w:top w:val="single" w:sz="4" w:space="0" w:color="auto"/>
              <w:left w:val="single" w:sz="4" w:space="0" w:color="auto"/>
              <w:bottom w:val="single" w:sz="4" w:space="0" w:color="auto"/>
              <w:right w:val="single" w:sz="4" w:space="0" w:color="auto"/>
            </w:tcBorders>
            <w:hideMark/>
          </w:tcPr>
          <w:p w14:paraId="1B3F3172" w14:textId="01A85724" w:rsidR="00CF5D46" w:rsidRPr="00C94378" w:rsidRDefault="00A2772F" w:rsidP="00F761E2">
            <w:pPr>
              <w:rPr>
                <w:rFonts w:cs="Arial"/>
                <w:szCs w:val="16"/>
                <w:lang w:val="nl-NL"/>
              </w:rPr>
            </w:pPr>
            <w:r w:rsidRPr="00C94378">
              <w:rPr>
                <w:rFonts w:cs="Arial"/>
                <w:szCs w:val="16"/>
                <w:lang w:val="nl-NL"/>
              </w:rPr>
              <w:t>N</w:t>
            </w:r>
            <w:r w:rsidR="00CF5D46" w:rsidRPr="00C94378">
              <w:rPr>
                <w:rFonts w:cs="Arial"/>
                <w:szCs w:val="16"/>
                <w:lang w:val="nl-NL"/>
              </w:rPr>
              <w:t>m³/jaar</w:t>
            </w:r>
          </w:p>
        </w:tc>
        <w:tc>
          <w:tcPr>
            <w:tcW w:w="1411" w:type="dxa"/>
            <w:tcBorders>
              <w:top w:val="single" w:sz="4" w:space="0" w:color="auto"/>
              <w:left w:val="single" w:sz="4" w:space="0" w:color="auto"/>
              <w:bottom w:val="single" w:sz="4" w:space="0" w:color="auto"/>
              <w:right w:val="single" w:sz="4" w:space="0" w:color="auto"/>
            </w:tcBorders>
          </w:tcPr>
          <w:p w14:paraId="6258918B" w14:textId="42244E5C" w:rsidR="00CF5D46" w:rsidRPr="00EC45E4" w:rsidRDefault="00E2295C" w:rsidP="00F761E2">
            <w:pPr>
              <w:rPr>
                <w:rFonts w:cs="Arial"/>
                <w:szCs w:val="16"/>
                <w:highlight w:val="yellow"/>
                <w:lang w:val="nl-NL"/>
              </w:rPr>
            </w:pPr>
            <w:proofErr w:type="spellStart"/>
            <w:r w:rsidRPr="00EC45E4">
              <w:rPr>
                <w:rFonts w:cs="Arial"/>
                <w:szCs w:val="16"/>
                <w:highlight w:val="yellow"/>
                <w:lang w:val="nl-NL"/>
              </w:rPr>
              <w:t>X</w:t>
            </w:r>
            <w:r w:rsidR="00EC45E4" w:rsidRPr="00EC45E4">
              <w:rPr>
                <w:rFonts w:cs="Arial"/>
                <w:szCs w:val="16"/>
                <w:highlight w:val="yellow"/>
                <w:lang w:val="nl-NL"/>
              </w:rPr>
              <w:t>x</w:t>
            </w:r>
            <w:proofErr w:type="spellEnd"/>
          </w:p>
        </w:tc>
        <w:tc>
          <w:tcPr>
            <w:tcW w:w="2711" w:type="dxa"/>
            <w:tcBorders>
              <w:top w:val="single" w:sz="4" w:space="0" w:color="auto"/>
              <w:left w:val="single" w:sz="4" w:space="0" w:color="auto"/>
              <w:bottom w:val="single" w:sz="4" w:space="0" w:color="auto"/>
              <w:right w:val="single" w:sz="4" w:space="0" w:color="auto"/>
            </w:tcBorders>
          </w:tcPr>
          <w:p w14:paraId="7AD464FF" w14:textId="77777777" w:rsidR="00CF5D46" w:rsidRPr="00C94378" w:rsidRDefault="00CF5D46" w:rsidP="00F761E2">
            <w:pPr>
              <w:rPr>
                <w:rFonts w:cs="Arial"/>
                <w:szCs w:val="16"/>
                <w:lang w:val="nl-NL"/>
              </w:rPr>
            </w:pPr>
            <w:r w:rsidRPr="00C94378">
              <w:rPr>
                <w:rFonts w:cs="Arial"/>
                <w:szCs w:val="16"/>
                <w:lang w:val="nl-NL"/>
              </w:rPr>
              <w:t>1,89</w:t>
            </w:r>
          </w:p>
        </w:tc>
        <w:tc>
          <w:tcPr>
            <w:tcW w:w="1022" w:type="dxa"/>
            <w:tcBorders>
              <w:top w:val="single" w:sz="4" w:space="0" w:color="auto"/>
              <w:left w:val="single" w:sz="4" w:space="0" w:color="auto"/>
              <w:bottom w:val="single" w:sz="4" w:space="0" w:color="auto"/>
              <w:right w:val="single" w:sz="4" w:space="0" w:color="auto"/>
            </w:tcBorders>
          </w:tcPr>
          <w:p w14:paraId="4133933B" w14:textId="32D65E03" w:rsidR="00CF5D46" w:rsidRPr="00EC45E4" w:rsidRDefault="00EC45E4" w:rsidP="00F761E2">
            <w:pPr>
              <w:rPr>
                <w:rFonts w:cs="Arial"/>
                <w:szCs w:val="16"/>
                <w:highlight w:val="yellow"/>
                <w:lang w:val="nl-NL"/>
              </w:rPr>
            </w:pPr>
            <w:r w:rsidRPr="00EC45E4">
              <w:rPr>
                <w:rFonts w:cs="Arial"/>
                <w:szCs w:val="16"/>
                <w:highlight w:val="yellow"/>
                <w:lang w:val="nl-NL"/>
              </w:rPr>
              <w:t>xx</w:t>
            </w:r>
          </w:p>
        </w:tc>
      </w:tr>
      <w:tr w:rsidR="00CF5D46" w:rsidRPr="00C94378" w14:paraId="54B7E031" w14:textId="77777777" w:rsidTr="00850E4C">
        <w:trPr>
          <w:trHeight w:val="227"/>
        </w:trPr>
        <w:tc>
          <w:tcPr>
            <w:tcW w:w="2098" w:type="dxa"/>
            <w:tcBorders>
              <w:top w:val="single" w:sz="4" w:space="0" w:color="auto"/>
              <w:left w:val="single" w:sz="4" w:space="0" w:color="auto"/>
              <w:bottom w:val="single" w:sz="4" w:space="0" w:color="auto"/>
              <w:right w:val="single" w:sz="4" w:space="0" w:color="auto"/>
            </w:tcBorders>
            <w:hideMark/>
          </w:tcPr>
          <w:p w14:paraId="1D077E4F" w14:textId="77777777" w:rsidR="00CF5D46" w:rsidRPr="00C94378" w:rsidRDefault="00CF5D46" w:rsidP="00F761E2">
            <w:pPr>
              <w:rPr>
                <w:rFonts w:cs="Arial"/>
                <w:szCs w:val="16"/>
                <w:lang w:val="nl-NL"/>
              </w:rPr>
            </w:pPr>
            <w:r w:rsidRPr="00C94378">
              <w:rPr>
                <w:rFonts w:cs="Arial"/>
                <w:b/>
                <w:bCs/>
                <w:szCs w:val="16"/>
                <w:lang w:val="nl-NL"/>
              </w:rPr>
              <w:t>Warmte (STEG)</w:t>
            </w:r>
          </w:p>
        </w:tc>
        <w:tc>
          <w:tcPr>
            <w:tcW w:w="1110" w:type="dxa"/>
            <w:tcBorders>
              <w:top w:val="single" w:sz="4" w:space="0" w:color="auto"/>
              <w:left w:val="single" w:sz="4" w:space="0" w:color="auto"/>
              <w:bottom w:val="single" w:sz="4" w:space="0" w:color="auto"/>
              <w:right w:val="single" w:sz="4" w:space="0" w:color="auto"/>
            </w:tcBorders>
            <w:hideMark/>
          </w:tcPr>
          <w:p w14:paraId="43856A8D" w14:textId="77777777" w:rsidR="00CF5D46" w:rsidRPr="00C94378" w:rsidRDefault="00CF5D46" w:rsidP="00F761E2">
            <w:pPr>
              <w:rPr>
                <w:rFonts w:cs="Arial"/>
                <w:szCs w:val="16"/>
                <w:lang w:val="nl-NL"/>
              </w:rPr>
            </w:pPr>
            <w:r w:rsidRPr="00C94378">
              <w:rPr>
                <w:rFonts w:cs="Arial"/>
                <w:szCs w:val="16"/>
                <w:lang w:val="nl-NL"/>
              </w:rPr>
              <w:t>GJ/jaar</w:t>
            </w:r>
          </w:p>
        </w:tc>
        <w:tc>
          <w:tcPr>
            <w:tcW w:w="1411" w:type="dxa"/>
            <w:tcBorders>
              <w:top w:val="single" w:sz="4" w:space="0" w:color="auto"/>
              <w:left w:val="single" w:sz="4" w:space="0" w:color="auto"/>
              <w:bottom w:val="single" w:sz="4" w:space="0" w:color="auto"/>
              <w:right w:val="single" w:sz="4" w:space="0" w:color="auto"/>
            </w:tcBorders>
          </w:tcPr>
          <w:p w14:paraId="7055727F" w14:textId="54F95D6D" w:rsidR="00CF5D46" w:rsidRPr="00EC45E4" w:rsidRDefault="00E2295C" w:rsidP="00F761E2">
            <w:pPr>
              <w:rPr>
                <w:rFonts w:cs="Arial"/>
                <w:szCs w:val="16"/>
                <w:highlight w:val="yellow"/>
                <w:lang w:val="nl-NL"/>
              </w:rPr>
            </w:pPr>
            <w:proofErr w:type="spellStart"/>
            <w:r w:rsidRPr="00EC45E4">
              <w:rPr>
                <w:rFonts w:cs="Arial"/>
                <w:szCs w:val="16"/>
                <w:highlight w:val="yellow"/>
                <w:lang w:val="nl-NL"/>
              </w:rPr>
              <w:t>X</w:t>
            </w:r>
            <w:r w:rsidR="00EC45E4" w:rsidRPr="00EC45E4">
              <w:rPr>
                <w:rFonts w:cs="Arial"/>
                <w:szCs w:val="16"/>
                <w:highlight w:val="yellow"/>
                <w:lang w:val="nl-NL"/>
              </w:rPr>
              <w:t>x</w:t>
            </w:r>
            <w:proofErr w:type="spellEnd"/>
          </w:p>
        </w:tc>
        <w:tc>
          <w:tcPr>
            <w:tcW w:w="2711" w:type="dxa"/>
            <w:tcBorders>
              <w:top w:val="single" w:sz="4" w:space="0" w:color="auto"/>
              <w:left w:val="single" w:sz="4" w:space="0" w:color="auto"/>
              <w:bottom w:val="single" w:sz="4" w:space="0" w:color="auto"/>
              <w:right w:val="single" w:sz="4" w:space="0" w:color="auto"/>
            </w:tcBorders>
          </w:tcPr>
          <w:p w14:paraId="191652B9" w14:textId="77777777" w:rsidR="00CF5D46" w:rsidRPr="00C94378" w:rsidRDefault="00CF5D46" w:rsidP="00F761E2">
            <w:pPr>
              <w:rPr>
                <w:rFonts w:cs="Arial"/>
                <w:szCs w:val="16"/>
                <w:lang w:val="nl-NL"/>
              </w:rPr>
            </w:pPr>
            <w:r w:rsidRPr="00C94378">
              <w:rPr>
                <w:rFonts w:cs="Arial"/>
                <w:szCs w:val="16"/>
                <w:lang w:val="nl-NL"/>
              </w:rPr>
              <w:t>35,97</w:t>
            </w:r>
          </w:p>
        </w:tc>
        <w:tc>
          <w:tcPr>
            <w:tcW w:w="1022" w:type="dxa"/>
            <w:tcBorders>
              <w:top w:val="single" w:sz="4" w:space="0" w:color="auto"/>
              <w:left w:val="single" w:sz="4" w:space="0" w:color="auto"/>
              <w:bottom w:val="single" w:sz="4" w:space="0" w:color="auto"/>
              <w:right w:val="single" w:sz="4" w:space="0" w:color="auto"/>
            </w:tcBorders>
          </w:tcPr>
          <w:p w14:paraId="08703BEE" w14:textId="37DAA7F2" w:rsidR="00CF5D46" w:rsidRPr="00EC45E4" w:rsidRDefault="00EC45E4" w:rsidP="00F761E2">
            <w:pPr>
              <w:rPr>
                <w:rFonts w:cs="Arial"/>
                <w:szCs w:val="16"/>
                <w:highlight w:val="yellow"/>
                <w:lang w:val="nl-NL"/>
              </w:rPr>
            </w:pPr>
            <w:r w:rsidRPr="00EC45E4">
              <w:rPr>
                <w:rFonts w:cs="Arial"/>
                <w:szCs w:val="16"/>
                <w:highlight w:val="yellow"/>
                <w:lang w:val="nl-NL"/>
              </w:rPr>
              <w:t>xx</w:t>
            </w:r>
          </w:p>
        </w:tc>
      </w:tr>
      <w:tr w:rsidR="00CF5D46" w:rsidRPr="00C94378" w14:paraId="10CDF375" w14:textId="77777777" w:rsidTr="00850E4C">
        <w:trPr>
          <w:trHeight w:val="227"/>
        </w:trPr>
        <w:tc>
          <w:tcPr>
            <w:tcW w:w="2098" w:type="dxa"/>
            <w:tcBorders>
              <w:top w:val="single" w:sz="4" w:space="0" w:color="auto"/>
              <w:left w:val="single" w:sz="4" w:space="0" w:color="auto"/>
              <w:bottom w:val="single" w:sz="4" w:space="0" w:color="auto"/>
              <w:right w:val="single" w:sz="4" w:space="0" w:color="auto"/>
            </w:tcBorders>
            <w:hideMark/>
          </w:tcPr>
          <w:p w14:paraId="2D20A3A0" w14:textId="1C92F9F6" w:rsidR="00CF5D46" w:rsidRPr="00C94378" w:rsidRDefault="00CF5D46" w:rsidP="00F761E2">
            <w:pPr>
              <w:rPr>
                <w:rFonts w:cs="Arial"/>
                <w:b/>
                <w:bCs/>
                <w:szCs w:val="16"/>
                <w:lang w:val="nl-NL"/>
              </w:rPr>
            </w:pPr>
            <w:r w:rsidRPr="00C94378">
              <w:rPr>
                <w:rFonts w:cs="Arial"/>
                <w:b/>
                <w:bCs/>
                <w:szCs w:val="16"/>
                <w:lang w:val="nl-NL"/>
              </w:rPr>
              <w:t>Overige</w:t>
            </w:r>
            <w:r w:rsidR="00EC45E4">
              <w:rPr>
                <w:rFonts w:cs="Arial"/>
                <w:b/>
                <w:bCs/>
                <w:szCs w:val="16"/>
                <w:lang w:val="nl-NL"/>
              </w:rPr>
              <w:t xml:space="preserve"> </w:t>
            </w:r>
            <w:r w:rsidR="00EC45E4" w:rsidRPr="00EC45E4">
              <w:rPr>
                <w:rFonts w:cs="Arial"/>
                <w:bCs/>
                <w:szCs w:val="16"/>
                <w:highlight w:val="green"/>
                <w:lang w:val="nl-NL"/>
              </w:rPr>
              <w:t>verwijder rij indien n.v.t.</w:t>
            </w:r>
          </w:p>
        </w:tc>
        <w:tc>
          <w:tcPr>
            <w:tcW w:w="1110" w:type="dxa"/>
            <w:tcBorders>
              <w:top w:val="single" w:sz="4" w:space="0" w:color="auto"/>
              <w:left w:val="single" w:sz="4" w:space="0" w:color="auto"/>
              <w:bottom w:val="single" w:sz="4" w:space="0" w:color="auto"/>
              <w:right w:val="single" w:sz="4" w:space="0" w:color="auto"/>
            </w:tcBorders>
            <w:hideMark/>
          </w:tcPr>
          <w:p w14:paraId="5831F336" w14:textId="3AE13C1F" w:rsidR="00CF5D46" w:rsidRPr="00C94378" w:rsidRDefault="00841B4E" w:rsidP="00F761E2">
            <w:pPr>
              <w:rPr>
                <w:rFonts w:cs="Arial"/>
                <w:szCs w:val="16"/>
                <w:lang w:val="nl-NL"/>
              </w:rPr>
            </w:pPr>
            <w:r w:rsidRPr="00841B4E">
              <w:rPr>
                <w:rFonts w:cs="Arial"/>
                <w:szCs w:val="16"/>
                <w:highlight w:val="yellow"/>
                <w:lang w:val="nl-NL"/>
              </w:rPr>
              <w:t>xx</w:t>
            </w:r>
            <w:r w:rsidR="00CF5D46" w:rsidRPr="00C94378">
              <w:rPr>
                <w:rFonts w:cs="Arial"/>
                <w:szCs w:val="16"/>
                <w:lang w:val="nl-NL"/>
              </w:rPr>
              <w:t>/jaar</w:t>
            </w:r>
          </w:p>
        </w:tc>
        <w:tc>
          <w:tcPr>
            <w:tcW w:w="1411" w:type="dxa"/>
            <w:tcBorders>
              <w:top w:val="single" w:sz="4" w:space="0" w:color="auto"/>
              <w:left w:val="single" w:sz="4" w:space="0" w:color="auto"/>
              <w:bottom w:val="single" w:sz="4" w:space="0" w:color="auto"/>
              <w:right w:val="single" w:sz="4" w:space="0" w:color="auto"/>
            </w:tcBorders>
          </w:tcPr>
          <w:p w14:paraId="0F4C4067" w14:textId="7FDF5E71" w:rsidR="00CF5D46" w:rsidRPr="00EC45E4" w:rsidRDefault="00E2295C" w:rsidP="00F761E2">
            <w:pPr>
              <w:rPr>
                <w:rFonts w:cs="Arial"/>
                <w:szCs w:val="16"/>
                <w:highlight w:val="yellow"/>
                <w:lang w:val="nl-NL"/>
              </w:rPr>
            </w:pPr>
            <w:proofErr w:type="spellStart"/>
            <w:r w:rsidRPr="00EC45E4">
              <w:rPr>
                <w:rFonts w:cs="Arial"/>
                <w:szCs w:val="16"/>
                <w:highlight w:val="yellow"/>
                <w:lang w:val="nl-NL"/>
              </w:rPr>
              <w:t>X</w:t>
            </w:r>
            <w:r w:rsidR="00EC45E4" w:rsidRPr="00EC45E4">
              <w:rPr>
                <w:rFonts w:cs="Arial"/>
                <w:szCs w:val="16"/>
                <w:highlight w:val="yellow"/>
                <w:lang w:val="nl-NL"/>
              </w:rPr>
              <w:t>x</w:t>
            </w:r>
            <w:proofErr w:type="spellEnd"/>
          </w:p>
        </w:tc>
        <w:tc>
          <w:tcPr>
            <w:tcW w:w="2711" w:type="dxa"/>
            <w:tcBorders>
              <w:top w:val="single" w:sz="4" w:space="0" w:color="auto"/>
              <w:left w:val="single" w:sz="4" w:space="0" w:color="auto"/>
              <w:bottom w:val="single" w:sz="4" w:space="0" w:color="auto"/>
              <w:right w:val="single" w:sz="4" w:space="0" w:color="auto"/>
            </w:tcBorders>
          </w:tcPr>
          <w:p w14:paraId="7B4F6477" w14:textId="0D1CE039" w:rsidR="00CF5D46" w:rsidRPr="00C94378" w:rsidRDefault="00EC45E4" w:rsidP="00F761E2">
            <w:pPr>
              <w:rPr>
                <w:rFonts w:cs="Arial"/>
                <w:szCs w:val="16"/>
                <w:lang w:val="nl-NL"/>
              </w:rPr>
            </w:pPr>
            <w:r w:rsidRPr="00841B4E">
              <w:rPr>
                <w:rFonts w:cs="Arial"/>
                <w:szCs w:val="16"/>
                <w:highlight w:val="yellow"/>
                <w:lang w:val="nl-NL"/>
              </w:rPr>
              <w:t>xx</w:t>
            </w:r>
          </w:p>
        </w:tc>
        <w:tc>
          <w:tcPr>
            <w:tcW w:w="1022" w:type="dxa"/>
            <w:tcBorders>
              <w:top w:val="single" w:sz="4" w:space="0" w:color="auto"/>
              <w:left w:val="single" w:sz="4" w:space="0" w:color="auto"/>
              <w:bottom w:val="single" w:sz="4" w:space="0" w:color="auto"/>
              <w:right w:val="single" w:sz="4" w:space="0" w:color="auto"/>
            </w:tcBorders>
          </w:tcPr>
          <w:p w14:paraId="2FCE1A26" w14:textId="245C0769" w:rsidR="00CF5D46" w:rsidRPr="00EC45E4" w:rsidRDefault="00EC45E4" w:rsidP="00F761E2">
            <w:pPr>
              <w:rPr>
                <w:rFonts w:cs="Arial"/>
                <w:szCs w:val="16"/>
                <w:highlight w:val="yellow"/>
                <w:lang w:val="nl-NL"/>
              </w:rPr>
            </w:pPr>
            <w:r w:rsidRPr="00EC45E4">
              <w:rPr>
                <w:rFonts w:cs="Arial"/>
                <w:szCs w:val="16"/>
                <w:highlight w:val="yellow"/>
                <w:lang w:val="nl-NL"/>
              </w:rPr>
              <w:t>xx</w:t>
            </w:r>
          </w:p>
        </w:tc>
      </w:tr>
      <w:tr w:rsidR="00CF5D46" w:rsidRPr="00C94378" w14:paraId="7D86434A" w14:textId="77777777" w:rsidTr="00EC45E4">
        <w:trPr>
          <w:trHeight w:val="227"/>
        </w:trPr>
        <w:tc>
          <w:tcPr>
            <w:tcW w:w="835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018634" w14:textId="3D2AF87F" w:rsidR="00CF5D46" w:rsidRPr="00EC45E4" w:rsidRDefault="00CF5D46" w:rsidP="00331FEA">
            <w:pPr>
              <w:rPr>
                <w:rFonts w:cs="Arial"/>
                <w:b/>
                <w:szCs w:val="16"/>
                <w:lang w:val="nl-NL"/>
              </w:rPr>
            </w:pPr>
            <w:r w:rsidRPr="00EC45E4">
              <w:rPr>
                <w:rFonts w:cs="Arial"/>
                <w:b/>
                <w:szCs w:val="16"/>
                <w:lang w:val="nl-NL"/>
              </w:rPr>
              <w:lastRenderedPageBreak/>
              <w:t>Zakelijk verkeer</w:t>
            </w:r>
            <w:r w:rsidR="00331FEA" w:rsidRPr="00EC45E4">
              <w:rPr>
                <w:rFonts w:cs="Arial"/>
                <w:b/>
                <w:szCs w:val="16"/>
                <w:lang w:val="nl-NL"/>
              </w:rPr>
              <w:t xml:space="preserve"> eigen voertuigen</w:t>
            </w:r>
          </w:p>
        </w:tc>
      </w:tr>
      <w:tr w:rsidR="00CF5D46" w:rsidRPr="00C94378" w14:paraId="059D6CB1" w14:textId="77777777" w:rsidTr="00850E4C">
        <w:trPr>
          <w:trHeight w:val="227"/>
        </w:trPr>
        <w:tc>
          <w:tcPr>
            <w:tcW w:w="2098" w:type="dxa"/>
            <w:tcBorders>
              <w:top w:val="single" w:sz="4" w:space="0" w:color="auto"/>
              <w:left w:val="single" w:sz="4" w:space="0" w:color="auto"/>
              <w:bottom w:val="single" w:sz="4" w:space="0" w:color="auto"/>
              <w:right w:val="single" w:sz="4" w:space="0" w:color="auto"/>
            </w:tcBorders>
            <w:hideMark/>
          </w:tcPr>
          <w:p w14:paraId="22D07C40" w14:textId="77777777" w:rsidR="00CF5D46" w:rsidRPr="00C94378" w:rsidRDefault="00CF5D46" w:rsidP="00F761E2">
            <w:pPr>
              <w:rPr>
                <w:rFonts w:cs="Arial"/>
                <w:szCs w:val="16"/>
                <w:lang w:val="nl-NL"/>
              </w:rPr>
            </w:pPr>
            <w:r w:rsidRPr="00C94378">
              <w:rPr>
                <w:rFonts w:cs="Arial"/>
                <w:b/>
                <w:bCs/>
                <w:szCs w:val="16"/>
                <w:lang w:val="nl-NL"/>
              </w:rPr>
              <w:t>Motorbrandstoffen – diesel</w:t>
            </w:r>
          </w:p>
        </w:tc>
        <w:tc>
          <w:tcPr>
            <w:tcW w:w="1110" w:type="dxa"/>
            <w:tcBorders>
              <w:top w:val="single" w:sz="4" w:space="0" w:color="auto"/>
              <w:left w:val="single" w:sz="4" w:space="0" w:color="auto"/>
              <w:bottom w:val="single" w:sz="4" w:space="0" w:color="auto"/>
              <w:right w:val="single" w:sz="4" w:space="0" w:color="auto"/>
            </w:tcBorders>
            <w:hideMark/>
          </w:tcPr>
          <w:p w14:paraId="333B5B39" w14:textId="77777777" w:rsidR="00CF5D46" w:rsidRPr="00C94378" w:rsidRDefault="00CF5D46" w:rsidP="00F761E2">
            <w:pPr>
              <w:rPr>
                <w:rFonts w:cs="Arial"/>
                <w:szCs w:val="16"/>
                <w:lang w:val="nl-NL"/>
              </w:rPr>
            </w:pPr>
            <w:r w:rsidRPr="00C94378">
              <w:rPr>
                <w:rFonts w:cs="Arial"/>
                <w:szCs w:val="16"/>
                <w:lang w:val="nl-NL"/>
              </w:rPr>
              <w:t>liter/jaar</w:t>
            </w:r>
          </w:p>
        </w:tc>
        <w:tc>
          <w:tcPr>
            <w:tcW w:w="1411" w:type="dxa"/>
            <w:tcBorders>
              <w:top w:val="single" w:sz="4" w:space="0" w:color="auto"/>
              <w:left w:val="single" w:sz="4" w:space="0" w:color="auto"/>
              <w:bottom w:val="single" w:sz="4" w:space="0" w:color="auto"/>
              <w:right w:val="single" w:sz="4" w:space="0" w:color="auto"/>
            </w:tcBorders>
          </w:tcPr>
          <w:p w14:paraId="0727677D" w14:textId="5406D516" w:rsidR="00CF5D46" w:rsidRPr="00EC45E4" w:rsidRDefault="00E2295C" w:rsidP="00F761E2">
            <w:pPr>
              <w:rPr>
                <w:rFonts w:cs="Arial"/>
                <w:szCs w:val="16"/>
                <w:highlight w:val="yellow"/>
                <w:lang w:val="nl-NL"/>
              </w:rPr>
            </w:pPr>
            <w:proofErr w:type="spellStart"/>
            <w:r w:rsidRPr="00EC45E4">
              <w:rPr>
                <w:rFonts w:cs="Arial"/>
                <w:szCs w:val="16"/>
                <w:highlight w:val="yellow"/>
                <w:lang w:val="nl-NL"/>
              </w:rPr>
              <w:t>X</w:t>
            </w:r>
            <w:r w:rsidR="00EC45E4" w:rsidRPr="00EC45E4">
              <w:rPr>
                <w:rFonts w:cs="Arial"/>
                <w:szCs w:val="16"/>
                <w:highlight w:val="yellow"/>
                <w:lang w:val="nl-NL"/>
              </w:rPr>
              <w:t>x</w:t>
            </w:r>
            <w:proofErr w:type="spellEnd"/>
          </w:p>
        </w:tc>
        <w:tc>
          <w:tcPr>
            <w:tcW w:w="2711" w:type="dxa"/>
            <w:tcBorders>
              <w:top w:val="single" w:sz="4" w:space="0" w:color="auto"/>
              <w:left w:val="single" w:sz="4" w:space="0" w:color="auto"/>
              <w:bottom w:val="single" w:sz="4" w:space="0" w:color="auto"/>
              <w:right w:val="single" w:sz="4" w:space="0" w:color="auto"/>
            </w:tcBorders>
          </w:tcPr>
          <w:p w14:paraId="0DB9C85B" w14:textId="77777777" w:rsidR="00CF5D46" w:rsidRPr="00C94378" w:rsidRDefault="00CF5D46" w:rsidP="00F761E2">
            <w:pPr>
              <w:rPr>
                <w:rFonts w:cs="Arial"/>
                <w:szCs w:val="16"/>
                <w:lang w:val="nl-NL"/>
              </w:rPr>
            </w:pPr>
            <w:r w:rsidRPr="00C94378">
              <w:rPr>
                <w:rFonts w:cs="Arial"/>
                <w:szCs w:val="16"/>
                <w:lang w:val="nl-NL"/>
              </w:rPr>
              <w:t>3,23</w:t>
            </w:r>
          </w:p>
        </w:tc>
        <w:tc>
          <w:tcPr>
            <w:tcW w:w="1022" w:type="dxa"/>
            <w:tcBorders>
              <w:top w:val="single" w:sz="4" w:space="0" w:color="auto"/>
              <w:left w:val="single" w:sz="4" w:space="0" w:color="auto"/>
              <w:bottom w:val="single" w:sz="4" w:space="0" w:color="auto"/>
              <w:right w:val="single" w:sz="4" w:space="0" w:color="auto"/>
            </w:tcBorders>
          </w:tcPr>
          <w:p w14:paraId="2B480967" w14:textId="68A67AA6" w:rsidR="00CF5D46" w:rsidRPr="00EC45E4" w:rsidRDefault="00EC45E4" w:rsidP="00F761E2">
            <w:pPr>
              <w:rPr>
                <w:rFonts w:cs="Arial"/>
                <w:szCs w:val="16"/>
                <w:highlight w:val="yellow"/>
                <w:lang w:val="nl-NL"/>
              </w:rPr>
            </w:pPr>
            <w:r w:rsidRPr="00EC45E4">
              <w:rPr>
                <w:rFonts w:cs="Arial"/>
                <w:szCs w:val="16"/>
                <w:highlight w:val="yellow"/>
                <w:lang w:val="nl-NL"/>
              </w:rPr>
              <w:t>xx</w:t>
            </w:r>
          </w:p>
        </w:tc>
      </w:tr>
      <w:tr w:rsidR="00CF5D46" w:rsidRPr="00C94378" w14:paraId="5B37BFCA" w14:textId="77777777" w:rsidTr="00850E4C">
        <w:trPr>
          <w:trHeight w:val="227"/>
        </w:trPr>
        <w:tc>
          <w:tcPr>
            <w:tcW w:w="2098" w:type="dxa"/>
            <w:tcBorders>
              <w:top w:val="single" w:sz="4" w:space="0" w:color="auto"/>
              <w:left w:val="single" w:sz="4" w:space="0" w:color="auto"/>
              <w:bottom w:val="single" w:sz="4" w:space="0" w:color="auto"/>
              <w:right w:val="single" w:sz="4" w:space="0" w:color="auto"/>
            </w:tcBorders>
            <w:hideMark/>
          </w:tcPr>
          <w:p w14:paraId="035F8597" w14:textId="7AB3C9F6" w:rsidR="00CF5D46" w:rsidRPr="00C94378" w:rsidRDefault="00CF5D46" w:rsidP="00331FEA">
            <w:pPr>
              <w:rPr>
                <w:rFonts w:cs="Arial"/>
                <w:b/>
                <w:bCs/>
                <w:szCs w:val="16"/>
                <w:lang w:val="nl-NL"/>
              </w:rPr>
            </w:pPr>
            <w:r w:rsidRPr="00C94378">
              <w:rPr>
                <w:rFonts w:cs="Arial"/>
                <w:b/>
                <w:bCs/>
                <w:szCs w:val="16"/>
                <w:lang w:val="nl-NL"/>
              </w:rPr>
              <w:t xml:space="preserve">Motorbrandstoffen – </w:t>
            </w:r>
            <w:r w:rsidR="001A5F98" w:rsidRPr="00C94378">
              <w:rPr>
                <w:rFonts w:cs="Arial"/>
                <w:b/>
                <w:bCs/>
                <w:szCs w:val="16"/>
                <w:lang w:val="nl-NL"/>
              </w:rPr>
              <w:t>benz</w:t>
            </w:r>
            <w:r w:rsidR="00331FEA" w:rsidRPr="00C94378">
              <w:rPr>
                <w:rFonts w:cs="Arial"/>
                <w:b/>
                <w:bCs/>
                <w:szCs w:val="16"/>
                <w:lang w:val="nl-NL"/>
              </w:rPr>
              <w:t>i</w:t>
            </w:r>
            <w:r w:rsidR="001A5F98" w:rsidRPr="00C94378">
              <w:rPr>
                <w:rFonts w:cs="Arial"/>
                <w:b/>
                <w:bCs/>
                <w:szCs w:val="16"/>
                <w:lang w:val="nl-NL"/>
              </w:rPr>
              <w:t>ne</w:t>
            </w:r>
          </w:p>
        </w:tc>
        <w:tc>
          <w:tcPr>
            <w:tcW w:w="1110" w:type="dxa"/>
            <w:tcBorders>
              <w:top w:val="single" w:sz="4" w:space="0" w:color="auto"/>
              <w:left w:val="single" w:sz="4" w:space="0" w:color="auto"/>
              <w:bottom w:val="single" w:sz="4" w:space="0" w:color="auto"/>
              <w:right w:val="single" w:sz="4" w:space="0" w:color="auto"/>
            </w:tcBorders>
            <w:hideMark/>
          </w:tcPr>
          <w:p w14:paraId="0294A9AE" w14:textId="77777777" w:rsidR="00CF5D46" w:rsidRPr="00C94378" w:rsidRDefault="00CF5D46" w:rsidP="00F761E2">
            <w:pPr>
              <w:rPr>
                <w:rFonts w:cs="Arial"/>
                <w:szCs w:val="16"/>
                <w:lang w:val="nl-NL"/>
              </w:rPr>
            </w:pPr>
            <w:r w:rsidRPr="00C94378">
              <w:rPr>
                <w:rFonts w:cs="Arial"/>
                <w:szCs w:val="16"/>
                <w:lang w:val="nl-NL"/>
              </w:rPr>
              <w:t>liter/jaar</w:t>
            </w:r>
          </w:p>
        </w:tc>
        <w:tc>
          <w:tcPr>
            <w:tcW w:w="1411" w:type="dxa"/>
            <w:tcBorders>
              <w:top w:val="single" w:sz="4" w:space="0" w:color="auto"/>
              <w:left w:val="single" w:sz="4" w:space="0" w:color="auto"/>
              <w:bottom w:val="single" w:sz="4" w:space="0" w:color="auto"/>
              <w:right w:val="single" w:sz="4" w:space="0" w:color="auto"/>
            </w:tcBorders>
          </w:tcPr>
          <w:p w14:paraId="1C3E380D" w14:textId="490BDE2D" w:rsidR="00CF5D46" w:rsidRPr="00EC45E4" w:rsidRDefault="00E2295C" w:rsidP="00F761E2">
            <w:pPr>
              <w:rPr>
                <w:rFonts w:cs="Arial"/>
                <w:szCs w:val="16"/>
                <w:highlight w:val="yellow"/>
                <w:lang w:val="nl-NL"/>
              </w:rPr>
            </w:pPr>
            <w:proofErr w:type="spellStart"/>
            <w:r w:rsidRPr="00EC45E4">
              <w:rPr>
                <w:rFonts w:cs="Arial"/>
                <w:szCs w:val="16"/>
                <w:highlight w:val="yellow"/>
                <w:lang w:val="nl-NL"/>
              </w:rPr>
              <w:t>X</w:t>
            </w:r>
            <w:r w:rsidR="00EC45E4" w:rsidRPr="00EC45E4">
              <w:rPr>
                <w:rFonts w:cs="Arial"/>
                <w:szCs w:val="16"/>
                <w:highlight w:val="yellow"/>
                <w:lang w:val="nl-NL"/>
              </w:rPr>
              <w:t>x</w:t>
            </w:r>
            <w:proofErr w:type="spellEnd"/>
          </w:p>
        </w:tc>
        <w:tc>
          <w:tcPr>
            <w:tcW w:w="2711" w:type="dxa"/>
            <w:tcBorders>
              <w:top w:val="single" w:sz="4" w:space="0" w:color="auto"/>
              <w:left w:val="single" w:sz="4" w:space="0" w:color="auto"/>
              <w:bottom w:val="single" w:sz="4" w:space="0" w:color="auto"/>
              <w:right w:val="single" w:sz="4" w:space="0" w:color="auto"/>
            </w:tcBorders>
          </w:tcPr>
          <w:p w14:paraId="19F91B47" w14:textId="77777777" w:rsidR="00CF5D46" w:rsidRPr="00C94378" w:rsidRDefault="00CF5D46" w:rsidP="00F761E2">
            <w:pPr>
              <w:rPr>
                <w:rFonts w:cs="Arial"/>
                <w:szCs w:val="16"/>
                <w:lang w:val="nl-NL"/>
              </w:rPr>
            </w:pPr>
            <w:r w:rsidRPr="00C94378">
              <w:rPr>
                <w:rFonts w:cs="Arial"/>
                <w:szCs w:val="16"/>
                <w:lang w:val="nl-NL"/>
              </w:rPr>
              <w:t>2,74</w:t>
            </w:r>
          </w:p>
        </w:tc>
        <w:tc>
          <w:tcPr>
            <w:tcW w:w="1022" w:type="dxa"/>
            <w:tcBorders>
              <w:top w:val="single" w:sz="4" w:space="0" w:color="auto"/>
              <w:left w:val="single" w:sz="4" w:space="0" w:color="auto"/>
              <w:bottom w:val="single" w:sz="4" w:space="0" w:color="auto"/>
              <w:right w:val="single" w:sz="4" w:space="0" w:color="auto"/>
            </w:tcBorders>
          </w:tcPr>
          <w:p w14:paraId="04982107" w14:textId="2D0A9802" w:rsidR="00CF5D46" w:rsidRPr="00EC45E4" w:rsidRDefault="00EC45E4" w:rsidP="00F761E2">
            <w:pPr>
              <w:rPr>
                <w:rFonts w:cs="Arial"/>
                <w:szCs w:val="16"/>
                <w:highlight w:val="yellow"/>
                <w:lang w:val="nl-NL"/>
              </w:rPr>
            </w:pPr>
            <w:r w:rsidRPr="00EC45E4">
              <w:rPr>
                <w:rFonts w:cs="Arial"/>
                <w:szCs w:val="16"/>
                <w:highlight w:val="yellow"/>
                <w:lang w:val="nl-NL"/>
              </w:rPr>
              <w:t>xx</w:t>
            </w:r>
          </w:p>
        </w:tc>
      </w:tr>
      <w:tr w:rsidR="00CF5D46" w:rsidRPr="00C94378" w14:paraId="57715373" w14:textId="77777777" w:rsidTr="00850E4C">
        <w:trPr>
          <w:trHeight w:val="227"/>
        </w:trPr>
        <w:tc>
          <w:tcPr>
            <w:tcW w:w="2098" w:type="dxa"/>
            <w:tcBorders>
              <w:top w:val="single" w:sz="4" w:space="0" w:color="auto"/>
              <w:left w:val="single" w:sz="4" w:space="0" w:color="auto"/>
              <w:bottom w:val="single" w:sz="4" w:space="0" w:color="auto"/>
              <w:right w:val="single" w:sz="4" w:space="0" w:color="auto"/>
            </w:tcBorders>
            <w:hideMark/>
          </w:tcPr>
          <w:p w14:paraId="04C595B5" w14:textId="77777777" w:rsidR="00CF5D46" w:rsidRPr="00C94378" w:rsidRDefault="00CF5D46" w:rsidP="00F761E2">
            <w:pPr>
              <w:rPr>
                <w:rFonts w:cs="Arial"/>
                <w:b/>
                <w:bCs/>
                <w:szCs w:val="16"/>
                <w:lang w:val="nl-NL"/>
              </w:rPr>
            </w:pPr>
            <w:r w:rsidRPr="00C94378">
              <w:rPr>
                <w:rFonts w:cs="Arial"/>
                <w:b/>
                <w:bCs/>
                <w:szCs w:val="16"/>
                <w:lang w:val="nl-NL"/>
              </w:rPr>
              <w:t>Motorbrandstoffen – elektriciteit</w:t>
            </w:r>
          </w:p>
        </w:tc>
        <w:tc>
          <w:tcPr>
            <w:tcW w:w="1110" w:type="dxa"/>
            <w:tcBorders>
              <w:top w:val="single" w:sz="4" w:space="0" w:color="auto"/>
              <w:left w:val="single" w:sz="4" w:space="0" w:color="auto"/>
              <w:bottom w:val="single" w:sz="4" w:space="0" w:color="auto"/>
              <w:right w:val="single" w:sz="4" w:space="0" w:color="auto"/>
            </w:tcBorders>
            <w:hideMark/>
          </w:tcPr>
          <w:p w14:paraId="2B0CF4C1" w14:textId="77777777" w:rsidR="00CF5D46" w:rsidRPr="00C94378" w:rsidRDefault="00CF5D46" w:rsidP="00F761E2">
            <w:pPr>
              <w:rPr>
                <w:rFonts w:cs="Arial"/>
                <w:szCs w:val="16"/>
                <w:lang w:val="nl-NL"/>
              </w:rPr>
            </w:pPr>
            <w:r w:rsidRPr="00C94378">
              <w:rPr>
                <w:rFonts w:cs="Arial"/>
                <w:szCs w:val="16"/>
                <w:lang w:val="nl-NL"/>
              </w:rPr>
              <w:t>kWh/jaar</w:t>
            </w:r>
          </w:p>
        </w:tc>
        <w:tc>
          <w:tcPr>
            <w:tcW w:w="1411" w:type="dxa"/>
            <w:tcBorders>
              <w:top w:val="single" w:sz="4" w:space="0" w:color="auto"/>
              <w:left w:val="single" w:sz="4" w:space="0" w:color="auto"/>
              <w:bottom w:val="single" w:sz="4" w:space="0" w:color="auto"/>
              <w:right w:val="single" w:sz="4" w:space="0" w:color="auto"/>
            </w:tcBorders>
          </w:tcPr>
          <w:p w14:paraId="2B166C34" w14:textId="1752FC20" w:rsidR="00CF5D46" w:rsidRPr="00EC45E4" w:rsidRDefault="00E2295C" w:rsidP="00F761E2">
            <w:pPr>
              <w:rPr>
                <w:rFonts w:cs="Arial"/>
                <w:szCs w:val="16"/>
                <w:highlight w:val="yellow"/>
                <w:lang w:val="nl-NL"/>
              </w:rPr>
            </w:pPr>
            <w:proofErr w:type="spellStart"/>
            <w:r w:rsidRPr="00EC45E4">
              <w:rPr>
                <w:rFonts w:cs="Arial"/>
                <w:szCs w:val="16"/>
                <w:highlight w:val="yellow"/>
                <w:lang w:val="nl-NL"/>
              </w:rPr>
              <w:t>X</w:t>
            </w:r>
            <w:r w:rsidR="00EC45E4" w:rsidRPr="00EC45E4">
              <w:rPr>
                <w:rFonts w:cs="Arial"/>
                <w:szCs w:val="16"/>
                <w:highlight w:val="yellow"/>
                <w:lang w:val="nl-NL"/>
              </w:rPr>
              <w:t>x</w:t>
            </w:r>
            <w:proofErr w:type="spellEnd"/>
          </w:p>
        </w:tc>
        <w:tc>
          <w:tcPr>
            <w:tcW w:w="2711" w:type="dxa"/>
            <w:tcBorders>
              <w:top w:val="single" w:sz="4" w:space="0" w:color="auto"/>
              <w:left w:val="single" w:sz="4" w:space="0" w:color="auto"/>
              <w:bottom w:val="single" w:sz="4" w:space="0" w:color="auto"/>
              <w:right w:val="single" w:sz="4" w:space="0" w:color="auto"/>
            </w:tcBorders>
          </w:tcPr>
          <w:p w14:paraId="1641C370" w14:textId="77777777" w:rsidR="00CF5D46" w:rsidRPr="00C94378" w:rsidRDefault="00CF5D46" w:rsidP="00F761E2">
            <w:pPr>
              <w:rPr>
                <w:rFonts w:cs="Arial"/>
                <w:szCs w:val="16"/>
                <w:lang w:val="nl-NL"/>
              </w:rPr>
            </w:pPr>
            <w:r w:rsidRPr="00C94378">
              <w:rPr>
                <w:rFonts w:cs="Arial"/>
                <w:szCs w:val="16"/>
                <w:lang w:val="nl-NL"/>
              </w:rPr>
              <w:t>0,556</w:t>
            </w:r>
          </w:p>
        </w:tc>
        <w:tc>
          <w:tcPr>
            <w:tcW w:w="1022" w:type="dxa"/>
            <w:tcBorders>
              <w:top w:val="single" w:sz="4" w:space="0" w:color="auto"/>
              <w:left w:val="single" w:sz="4" w:space="0" w:color="auto"/>
              <w:bottom w:val="single" w:sz="4" w:space="0" w:color="auto"/>
              <w:right w:val="single" w:sz="4" w:space="0" w:color="auto"/>
            </w:tcBorders>
          </w:tcPr>
          <w:p w14:paraId="73F34A2B" w14:textId="18672369" w:rsidR="00CF5D46" w:rsidRPr="00EC45E4" w:rsidRDefault="00EC45E4" w:rsidP="00F761E2">
            <w:pPr>
              <w:rPr>
                <w:rFonts w:cs="Arial"/>
                <w:szCs w:val="16"/>
                <w:highlight w:val="yellow"/>
                <w:lang w:val="nl-NL"/>
              </w:rPr>
            </w:pPr>
            <w:r w:rsidRPr="00EC45E4">
              <w:rPr>
                <w:rFonts w:cs="Arial"/>
                <w:szCs w:val="16"/>
                <w:highlight w:val="yellow"/>
                <w:lang w:val="nl-NL"/>
              </w:rPr>
              <w:t>xx</w:t>
            </w:r>
          </w:p>
        </w:tc>
      </w:tr>
      <w:tr w:rsidR="00CF5D46" w:rsidRPr="00C94378" w14:paraId="01523A84" w14:textId="77777777" w:rsidTr="00850E4C">
        <w:trPr>
          <w:trHeight w:val="227"/>
        </w:trPr>
        <w:tc>
          <w:tcPr>
            <w:tcW w:w="2098" w:type="dxa"/>
            <w:tcBorders>
              <w:top w:val="single" w:sz="4" w:space="0" w:color="auto"/>
              <w:left w:val="single" w:sz="4" w:space="0" w:color="auto"/>
              <w:bottom w:val="single" w:sz="4" w:space="0" w:color="auto"/>
              <w:right w:val="single" w:sz="4" w:space="0" w:color="auto"/>
            </w:tcBorders>
          </w:tcPr>
          <w:p w14:paraId="6F39A6C7" w14:textId="77777777" w:rsidR="00CF5D46" w:rsidRPr="00C94378" w:rsidRDefault="00CF5D46" w:rsidP="00F761E2">
            <w:pPr>
              <w:rPr>
                <w:rFonts w:cs="Arial"/>
                <w:b/>
                <w:bCs/>
                <w:szCs w:val="16"/>
                <w:lang w:val="nl-NL"/>
              </w:rPr>
            </w:pPr>
            <w:r w:rsidRPr="00C94378">
              <w:rPr>
                <w:rFonts w:cs="Arial"/>
                <w:b/>
                <w:bCs/>
                <w:szCs w:val="16"/>
                <w:lang w:val="nl-NL"/>
              </w:rPr>
              <w:t>Totaal</w:t>
            </w:r>
          </w:p>
        </w:tc>
        <w:tc>
          <w:tcPr>
            <w:tcW w:w="5232" w:type="dxa"/>
            <w:gridSpan w:val="3"/>
            <w:tcBorders>
              <w:top w:val="single" w:sz="4" w:space="0" w:color="auto"/>
              <w:left w:val="single" w:sz="4" w:space="0" w:color="auto"/>
              <w:bottom w:val="single" w:sz="4" w:space="0" w:color="auto"/>
              <w:right w:val="single" w:sz="4" w:space="0" w:color="auto"/>
            </w:tcBorders>
          </w:tcPr>
          <w:p w14:paraId="11C00B38" w14:textId="77777777" w:rsidR="00CF5D46" w:rsidRPr="00C94378" w:rsidRDefault="00CF5D46" w:rsidP="00F761E2">
            <w:pPr>
              <w:rPr>
                <w:rFonts w:cs="Arial"/>
                <w:szCs w:val="16"/>
                <w:lang w:val="nl-NL"/>
              </w:rPr>
            </w:pPr>
          </w:p>
        </w:tc>
        <w:tc>
          <w:tcPr>
            <w:tcW w:w="1022" w:type="dxa"/>
            <w:tcBorders>
              <w:top w:val="single" w:sz="4" w:space="0" w:color="auto"/>
              <w:left w:val="single" w:sz="4" w:space="0" w:color="auto"/>
              <w:bottom w:val="single" w:sz="4" w:space="0" w:color="auto"/>
              <w:right w:val="single" w:sz="4" w:space="0" w:color="auto"/>
            </w:tcBorders>
          </w:tcPr>
          <w:p w14:paraId="0F7B1E9E" w14:textId="18570CD7" w:rsidR="00CF5D46" w:rsidRPr="00EC45E4" w:rsidRDefault="00EC45E4" w:rsidP="00F761E2">
            <w:pPr>
              <w:rPr>
                <w:rFonts w:cs="Arial"/>
                <w:szCs w:val="16"/>
                <w:highlight w:val="yellow"/>
                <w:lang w:val="nl-NL"/>
              </w:rPr>
            </w:pPr>
            <w:r w:rsidRPr="00EC45E4">
              <w:rPr>
                <w:rFonts w:cs="Arial"/>
                <w:szCs w:val="16"/>
                <w:highlight w:val="yellow"/>
                <w:lang w:val="nl-NL"/>
              </w:rPr>
              <w:t>xx</w:t>
            </w:r>
          </w:p>
        </w:tc>
      </w:tr>
    </w:tbl>
    <w:p w14:paraId="6E97F7FB" w14:textId="77777777" w:rsidR="00CF5D46" w:rsidRPr="00C94378" w:rsidRDefault="00CF5D46" w:rsidP="00CF5D46"/>
    <w:p w14:paraId="4EEA241F" w14:textId="77777777" w:rsidR="00CF247B" w:rsidRPr="00C94378" w:rsidRDefault="00CF247B" w:rsidP="00CF247B"/>
    <w:p w14:paraId="0778AA2F" w14:textId="77777777" w:rsidR="00EF3B28" w:rsidRPr="00C94378" w:rsidRDefault="00EF3B28">
      <w:pPr>
        <w:rPr>
          <w:b/>
          <w:caps/>
          <w:spacing w:val="80"/>
          <w:sz w:val="24"/>
        </w:rPr>
      </w:pPr>
      <w:r w:rsidRPr="00C94378">
        <w:br w:type="page"/>
      </w:r>
    </w:p>
    <w:p w14:paraId="3B257649" w14:textId="77777777" w:rsidR="009D3E31" w:rsidRPr="00C94378" w:rsidRDefault="005264A2" w:rsidP="00070CBE">
      <w:pPr>
        <w:pStyle w:val="Kop1"/>
      </w:pPr>
      <w:bookmarkStart w:id="4" w:name="_Toc57296603"/>
      <w:r w:rsidRPr="00C94378">
        <w:lastRenderedPageBreak/>
        <w:t>inleiding</w:t>
      </w:r>
      <w:bookmarkEnd w:id="4"/>
    </w:p>
    <w:p w14:paraId="2737A49D" w14:textId="1320A672" w:rsidR="00F21677" w:rsidRPr="00C94378" w:rsidRDefault="00D240E7" w:rsidP="00627F89">
      <w:r w:rsidRPr="00C94378">
        <w:t>D</w:t>
      </w:r>
      <w:r w:rsidR="00B0589A" w:rsidRPr="00C94378">
        <w:t xml:space="preserve">eze portefeuilleroutekaart </w:t>
      </w:r>
      <w:r w:rsidRPr="00C94378">
        <w:t xml:space="preserve">beschrijft de energiestromen en de </w:t>
      </w:r>
      <w:r w:rsidR="00E960DE" w:rsidRPr="00C94378">
        <w:t>energie</w:t>
      </w:r>
      <w:r w:rsidRPr="00C94378">
        <w:t xml:space="preserve">maatregelen van </w:t>
      </w:r>
      <w:r w:rsidR="005837B3" w:rsidRPr="00C94378">
        <w:rPr>
          <w:highlight w:val="yellow"/>
        </w:rPr>
        <w:t>zorg</w:t>
      </w:r>
      <w:r w:rsidR="002B0231">
        <w:rPr>
          <w:highlight w:val="yellow"/>
        </w:rPr>
        <w:t>instelling / revalidatie-instelling</w:t>
      </w:r>
      <w:r w:rsidRPr="00C94378">
        <w:t>.</w:t>
      </w:r>
      <w:r w:rsidR="00EF3B28" w:rsidRPr="00C94378">
        <w:t xml:space="preserve"> </w:t>
      </w:r>
      <w:r w:rsidR="009F03CA" w:rsidRPr="00C94378">
        <w:t>De maatregelen zijn gericht op C</w:t>
      </w:r>
      <w:r w:rsidR="002602AD" w:rsidRPr="00C94378">
        <w:t>O</w:t>
      </w:r>
      <w:r w:rsidR="009F03CA" w:rsidRPr="00C94378">
        <w:rPr>
          <w:vertAlign w:val="subscript"/>
        </w:rPr>
        <w:t>2</w:t>
      </w:r>
      <w:r w:rsidR="00A5383E" w:rsidRPr="00C94378">
        <w:t>-</w:t>
      </w:r>
      <w:r w:rsidR="009F03CA" w:rsidRPr="00C94378">
        <w:t>reductie en energiereductie tegen aanvaardbare kosten.</w:t>
      </w:r>
    </w:p>
    <w:p w14:paraId="1CB2E990" w14:textId="77777777" w:rsidR="00D240E7" w:rsidRPr="00C94378" w:rsidRDefault="00D240E7" w:rsidP="000D3516"/>
    <w:p w14:paraId="16B6FA94" w14:textId="7F070417" w:rsidR="00B0589A" w:rsidRPr="00C94378" w:rsidRDefault="00C35BFB" w:rsidP="000D3516">
      <w:r w:rsidRPr="00C94378">
        <w:t xml:space="preserve">De aanleiding voor dit rapport </w:t>
      </w:r>
      <w:r w:rsidR="00B0589A" w:rsidRPr="00C94378">
        <w:t xml:space="preserve">zijn </w:t>
      </w:r>
      <w:r w:rsidRPr="00C94378">
        <w:t xml:space="preserve">de </w:t>
      </w:r>
      <w:r w:rsidR="00B0589A" w:rsidRPr="00C94378">
        <w:t xml:space="preserve">afspraken vanuit het klimaatakkoord </w:t>
      </w:r>
      <w:r w:rsidR="009F03CA" w:rsidRPr="00C94378">
        <w:t xml:space="preserve">en de Green Deal Duurzame Zorg </w:t>
      </w:r>
      <w:r w:rsidR="00B0589A" w:rsidRPr="00C94378">
        <w:t>met de zorgsector</w:t>
      </w:r>
      <w:r w:rsidR="009F03CA" w:rsidRPr="00C94378">
        <w:t>. Teven</w:t>
      </w:r>
      <w:r w:rsidR="00E960DE" w:rsidRPr="00C94378">
        <w:t>s</w:t>
      </w:r>
      <w:r w:rsidR="009F03CA" w:rsidRPr="00C94378">
        <w:t xml:space="preserve"> is dit rapport een invulling van </w:t>
      </w:r>
      <w:r w:rsidR="00B0589A" w:rsidRPr="00C94378">
        <w:t xml:space="preserve">de </w:t>
      </w:r>
      <w:r w:rsidRPr="00C94378">
        <w:t>verplichte Energie-Audit vanuit de Energie Effici</w:t>
      </w:r>
      <w:r w:rsidR="00FB29D2" w:rsidRPr="00C94378">
        <w:t>ency Directive</w:t>
      </w:r>
      <w:r w:rsidRPr="00C94378">
        <w:t>.</w:t>
      </w:r>
    </w:p>
    <w:p w14:paraId="04B7BB43" w14:textId="77777777" w:rsidR="002602AD" w:rsidRPr="00C94378" w:rsidRDefault="002602AD" w:rsidP="000D3516"/>
    <w:p w14:paraId="1797B55C" w14:textId="77777777" w:rsidR="002602AD" w:rsidRPr="00C94378" w:rsidRDefault="002602AD" w:rsidP="000D3516"/>
    <w:p w14:paraId="321550DB" w14:textId="669E1397" w:rsidR="002602AD" w:rsidRPr="00C94378" w:rsidRDefault="002602AD" w:rsidP="002602AD">
      <w:pPr>
        <w:pStyle w:val="Kop2"/>
      </w:pPr>
      <w:bookmarkStart w:id="5" w:name="_Toc57296604"/>
      <w:r w:rsidRPr="00C94378">
        <w:t>Doelstelling</w:t>
      </w:r>
      <w:bookmarkEnd w:id="5"/>
    </w:p>
    <w:p w14:paraId="76CBB181" w14:textId="1EC7F9D2" w:rsidR="002602AD" w:rsidRPr="00C94378" w:rsidRDefault="002602AD" w:rsidP="002602AD">
      <w:r w:rsidRPr="00C94378">
        <w:t>De landelijke doelstelling voor de zorgsector is 49% CO</w:t>
      </w:r>
      <w:r w:rsidRPr="00C94378">
        <w:rPr>
          <w:vertAlign w:val="subscript"/>
        </w:rPr>
        <w:t>2</w:t>
      </w:r>
      <w:r w:rsidR="00A5383E" w:rsidRPr="00C94378">
        <w:t>-</w:t>
      </w:r>
      <w:r w:rsidRPr="00C94378">
        <w:t>reductie in 2030 en 95% voor 2050.</w:t>
      </w:r>
    </w:p>
    <w:p w14:paraId="7F659ACB" w14:textId="77777777" w:rsidR="002602AD" w:rsidRPr="00C94378" w:rsidRDefault="002602AD" w:rsidP="002602AD"/>
    <w:p w14:paraId="77F0648A" w14:textId="07D6B423" w:rsidR="002602AD" w:rsidRPr="00C94378" w:rsidRDefault="002602AD" w:rsidP="002602AD">
      <w:r w:rsidRPr="00C94378">
        <w:t xml:space="preserve">De doelstelling van </w:t>
      </w:r>
      <w:r w:rsidRPr="00C94378">
        <w:rPr>
          <w:highlight w:val="yellow"/>
        </w:rPr>
        <w:t>z</w:t>
      </w:r>
      <w:r w:rsidR="002B0231" w:rsidRPr="0032003D">
        <w:rPr>
          <w:rFonts w:eastAsia="Times New Roman" w:cs="Arial"/>
          <w:szCs w:val="21"/>
          <w:highlight w:val="yellow"/>
        </w:rPr>
        <w:t>orginstelling / revalidatie-instelling</w:t>
      </w:r>
      <w:r w:rsidR="00E960DE" w:rsidRPr="00C94378">
        <w:t xml:space="preserve"> is:</w:t>
      </w:r>
    </w:p>
    <w:p w14:paraId="5C4DF9A4" w14:textId="13F28B98" w:rsidR="002602AD" w:rsidRPr="00544572" w:rsidRDefault="002602AD" w:rsidP="002602AD">
      <w:pPr>
        <w:ind w:firstLine="709"/>
        <w:rPr>
          <w:highlight w:val="yellow"/>
          <w:lang w:val="en-US"/>
        </w:rPr>
      </w:pPr>
      <w:r w:rsidRPr="00544572">
        <w:rPr>
          <w:lang w:val="en-US"/>
        </w:rPr>
        <w:t xml:space="preserve">In 2030 </w:t>
      </w:r>
      <w:r w:rsidRPr="00544572">
        <w:rPr>
          <w:lang w:val="en-US"/>
        </w:rPr>
        <w:tab/>
      </w:r>
      <w:r w:rsidRPr="00544572">
        <w:rPr>
          <w:lang w:val="en-US"/>
        </w:rPr>
        <w:tab/>
      </w:r>
      <w:r w:rsidRPr="00544572">
        <w:rPr>
          <w:highlight w:val="yellow"/>
          <w:lang w:val="en-US"/>
        </w:rPr>
        <w:t>xx</w:t>
      </w:r>
      <w:r w:rsidR="00A2772F" w:rsidRPr="00544572">
        <w:rPr>
          <w:lang w:val="en-US"/>
        </w:rPr>
        <w:t xml:space="preserve"> </w:t>
      </w:r>
      <w:r w:rsidRPr="00544572">
        <w:rPr>
          <w:lang w:val="en-US"/>
        </w:rPr>
        <w:t>% CO</w:t>
      </w:r>
      <w:r w:rsidRPr="00544572">
        <w:rPr>
          <w:vertAlign w:val="subscript"/>
          <w:lang w:val="en-US"/>
        </w:rPr>
        <w:t>2</w:t>
      </w:r>
      <w:r w:rsidR="00A5383E" w:rsidRPr="00544572">
        <w:rPr>
          <w:lang w:val="en-US"/>
        </w:rPr>
        <w:t>-</w:t>
      </w:r>
      <w:r w:rsidRPr="00544572">
        <w:rPr>
          <w:lang w:val="en-US"/>
        </w:rPr>
        <w:t xml:space="preserve">reductie </w:t>
      </w:r>
      <w:proofErr w:type="spellStart"/>
      <w:r w:rsidRPr="00544572">
        <w:rPr>
          <w:lang w:val="en-US"/>
        </w:rPr>
        <w:t>t.o.v</w:t>
      </w:r>
      <w:proofErr w:type="spellEnd"/>
      <w:r w:rsidRPr="00544572">
        <w:rPr>
          <w:lang w:val="en-US"/>
        </w:rPr>
        <w:t>. 2019</w:t>
      </w:r>
    </w:p>
    <w:p w14:paraId="366EFDFE" w14:textId="27BE6C0D" w:rsidR="002602AD" w:rsidRPr="00544572" w:rsidRDefault="002602AD" w:rsidP="002602AD">
      <w:pPr>
        <w:ind w:firstLine="709"/>
        <w:rPr>
          <w:lang w:val="en-US"/>
        </w:rPr>
      </w:pPr>
      <w:r w:rsidRPr="00544572">
        <w:rPr>
          <w:lang w:val="en-US"/>
        </w:rPr>
        <w:t xml:space="preserve">In 2050 </w:t>
      </w:r>
      <w:r w:rsidRPr="00544572">
        <w:rPr>
          <w:lang w:val="en-US"/>
        </w:rPr>
        <w:tab/>
      </w:r>
      <w:r w:rsidRPr="00544572">
        <w:rPr>
          <w:lang w:val="en-US"/>
        </w:rPr>
        <w:tab/>
      </w:r>
      <w:r w:rsidR="002B0231" w:rsidRPr="00544572">
        <w:rPr>
          <w:highlight w:val="yellow"/>
          <w:lang w:val="en-US"/>
        </w:rPr>
        <w:t>xx</w:t>
      </w:r>
      <w:r w:rsidR="00A2772F" w:rsidRPr="00544572">
        <w:rPr>
          <w:highlight w:val="yellow"/>
          <w:lang w:val="en-US"/>
        </w:rPr>
        <w:t xml:space="preserve"> </w:t>
      </w:r>
      <w:r w:rsidRPr="00544572">
        <w:rPr>
          <w:lang w:val="en-US"/>
        </w:rPr>
        <w:t>% CO</w:t>
      </w:r>
      <w:r w:rsidRPr="00544572">
        <w:rPr>
          <w:vertAlign w:val="subscript"/>
          <w:lang w:val="en-US"/>
        </w:rPr>
        <w:t>2</w:t>
      </w:r>
      <w:r w:rsidR="00A5383E" w:rsidRPr="00544572">
        <w:rPr>
          <w:lang w:val="en-US"/>
        </w:rPr>
        <w:t>-</w:t>
      </w:r>
      <w:r w:rsidRPr="00544572">
        <w:rPr>
          <w:lang w:val="en-US"/>
        </w:rPr>
        <w:t xml:space="preserve">reductie </w:t>
      </w:r>
      <w:proofErr w:type="spellStart"/>
      <w:r w:rsidRPr="00544572">
        <w:rPr>
          <w:lang w:val="en-US"/>
        </w:rPr>
        <w:t>t.o.v</w:t>
      </w:r>
      <w:proofErr w:type="spellEnd"/>
      <w:r w:rsidRPr="00544572">
        <w:rPr>
          <w:lang w:val="en-US"/>
        </w:rPr>
        <w:t>. 2019</w:t>
      </w:r>
    </w:p>
    <w:p w14:paraId="5B12C4F3" w14:textId="4F4401D1" w:rsidR="00CF5D46" w:rsidRPr="00544572" w:rsidRDefault="00CF5D46" w:rsidP="000D3516">
      <w:pPr>
        <w:rPr>
          <w:lang w:val="en-US"/>
        </w:rPr>
      </w:pPr>
    </w:p>
    <w:p w14:paraId="7F06999F" w14:textId="77777777" w:rsidR="002B0231" w:rsidRPr="00544572" w:rsidRDefault="002B0231" w:rsidP="000D3516">
      <w:pPr>
        <w:rPr>
          <w:lang w:val="en-US"/>
        </w:rPr>
      </w:pPr>
    </w:p>
    <w:p w14:paraId="7A1A89A5" w14:textId="77777777" w:rsidR="007C53FC" w:rsidRPr="00C94378" w:rsidRDefault="00EB671A" w:rsidP="00390C1F">
      <w:pPr>
        <w:pStyle w:val="Kop2"/>
      </w:pPr>
      <w:bookmarkStart w:id="6" w:name="_Toc57296605"/>
      <w:r w:rsidRPr="00C94378">
        <w:t>S</w:t>
      </w:r>
      <w:r w:rsidR="00D240E7" w:rsidRPr="00C94378">
        <w:t>cope</w:t>
      </w:r>
      <w:bookmarkEnd w:id="6"/>
    </w:p>
    <w:p w14:paraId="671F8A4E" w14:textId="77777777" w:rsidR="008738DF" w:rsidRPr="00C94378" w:rsidRDefault="000243E8" w:rsidP="000243E8">
      <w:pPr>
        <w:rPr>
          <w:iCs/>
          <w:szCs w:val="18"/>
        </w:rPr>
      </w:pPr>
      <w:r w:rsidRPr="00C94378">
        <w:rPr>
          <w:iCs/>
          <w:szCs w:val="18"/>
        </w:rPr>
        <w:t>V</w:t>
      </w:r>
      <w:r w:rsidR="00D240E7" w:rsidRPr="00C94378">
        <w:rPr>
          <w:iCs/>
          <w:szCs w:val="18"/>
        </w:rPr>
        <w:t>oor het samenstellen van</w:t>
      </w:r>
      <w:r w:rsidR="00AF5BF4" w:rsidRPr="00C94378">
        <w:rPr>
          <w:iCs/>
          <w:szCs w:val="18"/>
        </w:rPr>
        <w:t xml:space="preserve"> een overzicht van </w:t>
      </w:r>
      <w:r w:rsidR="00E960DE" w:rsidRPr="00C94378">
        <w:rPr>
          <w:iCs/>
          <w:szCs w:val="18"/>
        </w:rPr>
        <w:t xml:space="preserve">het huidige </w:t>
      </w:r>
      <w:r w:rsidR="00AF5BF4" w:rsidRPr="00C94378">
        <w:rPr>
          <w:iCs/>
          <w:szCs w:val="18"/>
        </w:rPr>
        <w:t>energie</w:t>
      </w:r>
      <w:r w:rsidR="00E960DE" w:rsidRPr="00C94378">
        <w:rPr>
          <w:iCs/>
          <w:szCs w:val="18"/>
        </w:rPr>
        <w:t xml:space="preserve">verbruik </w:t>
      </w:r>
      <w:r w:rsidRPr="00B95A42">
        <w:rPr>
          <w:iCs/>
          <w:szCs w:val="18"/>
        </w:rPr>
        <w:t>is 201</w:t>
      </w:r>
      <w:r w:rsidR="00627F89" w:rsidRPr="00B95A42">
        <w:rPr>
          <w:iCs/>
          <w:szCs w:val="18"/>
        </w:rPr>
        <w:t>9</w:t>
      </w:r>
      <w:r w:rsidRPr="00B95A42">
        <w:rPr>
          <w:iCs/>
          <w:szCs w:val="18"/>
        </w:rPr>
        <w:t xml:space="preserve"> gekoze</w:t>
      </w:r>
      <w:r w:rsidRPr="00C94378">
        <w:rPr>
          <w:iCs/>
          <w:szCs w:val="18"/>
        </w:rPr>
        <w:t>n als referentiejaar</w:t>
      </w:r>
      <w:r w:rsidR="00D240E7" w:rsidRPr="00C94378">
        <w:rPr>
          <w:iCs/>
          <w:szCs w:val="18"/>
        </w:rPr>
        <w:t>.</w:t>
      </w:r>
    </w:p>
    <w:p w14:paraId="4009CCD8" w14:textId="77777777" w:rsidR="00B0589A" w:rsidRPr="00C94378" w:rsidRDefault="00B0589A" w:rsidP="000243E8">
      <w:pPr>
        <w:rPr>
          <w:iCs/>
          <w:szCs w:val="18"/>
        </w:rPr>
      </w:pPr>
    </w:p>
    <w:p w14:paraId="7182E132" w14:textId="77777777" w:rsidR="00841B4E" w:rsidRDefault="00841B4E" w:rsidP="00841B4E">
      <w:pPr>
        <w:pStyle w:val="Kop4"/>
      </w:pPr>
      <w:r>
        <w:t>Locaties en eventuele clustering</w:t>
      </w:r>
    </w:p>
    <w:p w14:paraId="530453A2" w14:textId="24AF3B4E" w:rsidR="003E16D8" w:rsidRPr="00C94378" w:rsidRDefault="00486473" w:rsidP="00486473">
      <w:pPr>
        <w:autoSpaceDE w:val="0"/>
        <w:autoSpaceDN w:val="0"/>
        <w:adjustRightInd w:val="0"/>
      </w:pPr>
      <w:r w:rsidRPr="00C94378">
        <w:t xml:space="preserve">Op vestigingsniveau </w:t>
      </w:r>
      <w:r w:rsidR="003E16D8" w:rsidRPr="00C94378">
        <w:t>is de volgende aanpak gehanteerd:</w:t>
      </w:r>
    </w:p>
    <w:p w14:paraId="7F4E59DC" w14:textId="77777777" w:rsidR="00841B4E" w:rsidRDefault="00E960DE" w:rsidP="002B0231">
      <w:pPr>
        <w:pStyle w:val="Lijstopsomteken"/>
        <w:rPr>
          <w:highlight w:val="yellow"/>
        </w:rPr>
      </w:pPr>
      <w:r w:rsidRPr="002B0231">
        <w:rPr>
          <w:highlight w:val="yellow"/>
        </w:rPr>
        <w:t>Voor alle midden- en grootverbruikers (jaarverbruik: &gt; 25.000 m</w:t>
      </w:r>
      <w:r w:rsidRPr="002B0231">
        <w:rPr>
          <w:highlight w:val="yellow"/>
          <w:vertAlign w:val="superscript"/>
        </w:rPr>
        <w:t>3</w:t>
      </w:r>
      <w:r w:rsidRPr="002B0231">
        <w:rPr>
          <w:sz w:val="12"/>
          <w:szCs w:val="12"/>
          <w:highlight w:val="yellow"/>
          <w:vertAlign w:val="superscript"/>
        </w:rPr>
        <w:t xml:space="preserve"> </w:t>
      </w:r>
      <w:r w:rsidRPr="002B0231">
        <w:rPr>
          <w:highlight w:val="yellow"/>
        </w:rPr>
        <w:t>aardgas en &gt; 50.000 kWh elektriciteit) een volledige audit</w:t>
      </w:r>
      <w:r w:rsidR="002B0231" w:rsidRPr="002B0231">
        <w:rPr>
          <w:highlight w:val="yellow"/>
        </w:rPr>
        <w:t xml:space="preserve"> ofwel in de CO</w:t>
      </w:r>
      <w:r w:rsidR="002B0231" w:rsidRPr="00B410EA">
        <w:rPr>
          <w:highlight w:val="yellow"/>
          <w:vertAlign w:val="subscript"/>
        </w:rPr>
        <w:t>2</w:t>
      </w:r>
      <w:r w:rsidR="002B0231" w:rsidRPr="002B0231">
        <w:rPr>
          <w:highlight w:val="yellow"/>
        </w:rPr>
        <w:t>-tool een tabblad per vestiging</w:t>
      </w:r>
      <w:r w:rsidRPr="002B0231">
        <w:rPr>
          <w:highlight w:val="yellow"/>
        </w:rPr>
        <w:t xml:space="preserve">. </w:t>
      </w:r>
      <w:r w:rsidR="00EA49A6" w:rsidRPr="002B0231">
        <w:rPr>
          <w:highlight w:val="yellow"/>
        </w:rPr>
        <w:t>Op d</w:t>
      </w:r>
      <w:r w:rsidRPr="002B0231">
        <w:rPr>
          <w:highlight w:val="yellow"/>
        </w:rPr>
        <w:t xml:space="preserve">eze locaties geldt </w:t>
      </w:r>
      <w:r w:rsidR="00EA49A6" w:rsidRPr="002B0231">
        <w:rPr>
          <w:highlight w:val="yellow"/>
        </w:rPr>
        <w:t xml:space="preserve">tevens </w:t>
      </w:r>
      <w:r w:rsidRPr="002B0231">
        <w:rPr>
          <w:highlight w:val="yellow"/>
        </w:rPr>
        <w:t>de informatieplicht.</w:t>
      </w:r>
    </w:p>
    <w:p w14:paraId="6A8EC751" w14:textId="1F9A58D3" w:rsidR="00B0589A" w:rsidRPr="002B0231" w:rsidRDefault="00E960DE" w:rsidP="002B0231">
      <w:pPr>
        <w:pStyle w:val="Lijstopsomteken"/>
        <w:rPr>
          <w:highlight w:val="yellow"/>
        </w:rPr>
      </w:pPr>
      <w:r w:rsidRPr="002B0231">
        <w:rPr>
          <w:highlight w:val="yellow"/>
        </w:rPr>
        <w:t>V</w:t>
      </w:r>
      <w:r w:rsidR="00F53B74" w:rsidRPr="002B0231">
        <w:rPr>
          <w:highlight w:val="yellow"/>
        </w:rPr>
        <w:t xml:space="preserve">oor </w:t>
      </w:r>
      <w:r w:rsidR="00B0589A" w:rsidRPr="002B0231">
        <w:rPr>
          <w:highlight w:val="yellow"/>
        </w:rPr>
        <w:t xml:space="preserve">de groepen </w:t>
      </w:r>
      <w:r w:rsidR="00F53B74" w:rsidRPr="002B0231">
        <w:rPr>
          <w:highlight w:val="yellow"/>
        </w:rPr>
        <w:t>kleinverbruikers (</w:t>
      </w:r>
      <w:r w:rsidR="00AF5BF4" w:rsidRPr="002B0231">
        <w:rPr>
          <w:highlight w:val="yellow"/>
        </w:rPr>
        <w:t>jaarverbruik: &lt; </w:t>
      </w:r>
      <w:r w:rsidR="00F53B74" w:rsidRPr="002B0231">
        <w:rPr>
          <w:highlight w:val="yellow"/>
        </w:rPr>
        <w:t>25.000 m</w:t>
      </w:r>
      <w:r w:rsidR="00F53B74" w:rsidRPr="002B0231">
        <w:rPr>
          <w:highlight w:val="yellow"/>
          <w:vertAlign w:val="superscript"/>
        </w:rPr>
        <w:t>3</w:t>
      </w:r>
      <w:r w:rsidR="00F53B74" w:rsidRPr="002B0231">
        <w:rPr>
          <w:sz w:val="12"/>
          <w:szCs w:val="12"/>
          <w:highlight w:val="yellow"/>
        </w:rPr>
        <w:t xml:space="preserve"> </w:t>
      </w:r>
      <w:r w:rsidR="00AF5BF4" w:rsidRPr="002B0231">
        <w:rPr>
          <w:highlight w:val="yellow"/>
        </w:rPr>
        <w:t xml:space="preserve">aardgas </w:t>
      </w:r>
      <w:r w:rsidR="00F53B74" w:rsidRPr="002B0231">
        <w:rPr>
          <w:highlight w:val="yellow"/>
        </w:rPr>
        <w:t>en &lt; 50.000 kWh</w:t>
      </w:r>
      <w:r w:rsidR="00AF5BF4" w:rsidRPr="002B0231">
        <w:rPr>
          <w:highlight w:val="yellow"/>
        </w:rPr>
        <w:t xml:space="preserve"> elektriciteit</w:t>
      </w:r>
      <w:r w:rsidR="00F53B74" w:rsidRPr="002B0231">
        <w:rPr>
          <w:highlight w:val="yellow"/>
        </w:rPr>
        <w:t>)</w:t>
      </w:r>
      <w:r w:rsidRPr="002B0231">
        <w:rPr>
          <w:highlight w:val="yellow"/>
        </w:rPr>
        <w:t xml:space="preserve"> 3 audits</w:t>
      </w:r>
      <w:r w:rsidR="00F53B74" w:rsidRPr="002B0231">
        <w:rPr>
          <w:highlight w:val="yellow"/>
        </w:rPr>
        <w:t>.</w:t>
      </w:r>
      <w:r w:rsidR="00F21677" w:rsidRPr="002B0231">
        <w:rPr>
          <w:highlight w:val="yellow"/>
        </w:rPr>
        <w:t xml:space="preserve"> </w:t>
      </w:r>
      <w:r w:rsidR="00627F89" w:rsidRPr="002B0231">
        <w:rPr>
          <w:highlight w:val="yellow"/>
        </w:rPr>
        <w:t xml:space="preserve">Hiervan </w:t>
      </w:r>
      <w:r w:rsidR="00F21677" w:rsidRPr="002B0231">
        <w:rPr>
          <w:highlight w:val="yellow"/>
        </w:rPr>
        <w:t>is gekozen de vestigingen te clusteren in de leeftijdscategorieën &lt; 19</w:t>
      </w:r>
      <w:r w:rsidR="0064577A" w:rsidRPr="002B0231">
        <w:rPr>
          <w:highlight w:val="yellow"/>
        </w:rPr>
        <w:t>6</w:t>
      </w:r>
      <w:r w:rsidR="00F21677" w:rsidRPr="002B0231">
        <w:rPr>
          <w:highlight w:val="yellow"/>
        </w:rPr>
        <w:t xml:space="preserve">5, </w:t>
      </w:r>
      <w:r w:rsidR="0064577A" w:rsidRPr="002B0231">
        <w:rPr>
          <w:highlight w:val="yellow"/>
        </w:rPr>
        <w:t>1965-</w:t>
      </w:r>
      <w:r w:rsidR="00F21677" w:rsidRPr="002B0231">
        <w:rPr>
          <w:highlight w:val="yellow"/>
        </w:rPr>
        <w:t>1975</w:t>
      </w:r>
      <w:r w:rsidR="0064577A" w:rsidRPr="002B0231">
        <w:rPr>
          <w:highlight w:val="yellow"/>
        </w:rPr>
        <w:t>, 1975</w:t>
      </w:r>
      <w:r w:rsidR="00F21677" w:rsidRPr="002B0231">
        <w:rPr>
          <w:highlight w:val="yellow"/>
        </w:rPr>
        <w:t>-</w:t>
      </w:r>
      <w:r w:rsidR="0064577A" w:rsidRPr="002B0231">
        <w:rPr>
          <w:highlight w:val="yellow"/>
        </w:rPr>
        <w:t xml:space="preserve">1992 en </w:t>
      </w:r>
      <w:r w:rsidR="00F21677" w:rsidRPr="002B0231">
        <w:rPr>
          <w:highlight w:val="yellow"/>
        </w:rPr>
        <w:t xml:space="preserve">&gt; </w:t>
      </w:r>
      <w:r w:rsidR="0064577A" w:rsidRPr="002B0231">
        <w:rPr>
          <w:highlight w:val="yellow"/>
        </w:rPr>
        <w:t>1992.</w:t>
      </w:r>
    </w:p>
    <w:p w14:paraId="645E2DEE" w14:textId="0780F651" w:rsidR="00B95A42" w:rsidRPr="0032003D" w:rsidRDefault="00B95A42" w:rsidP="00B95A42">
      <w:r w:rsidRPr="00B95A42">
        <w:rPr>
          <w:highlight w:val="yellow"/>
        </w:rPr>
        <w:t>Zie bijlage met naam Bijlage 2: ….</w:t>
      </w:r>
    </w:p>
    <w:p w14:paraId="4A744398" w14:textId="77777777" w:rsidR="00B95A42" w:rsidRDefault="00B95A42" w:rsidP="00D240E7">
      <w:pPr>
        <w:rPr>
          <w:highlight w:val="green"/>
        </w:rPr>
      </w:pPr>
    </w:p>
    <w:p w14:paraId="028159E1" w14:textId="2D396B73" w:rsidR="00AE2434" w:rsidRDefault="002B0231" w:rsidP="00D240E7">
      <w:pPr>
        <w:rPr>
          <w:highlight w:val="green"/>
        </w:rPr>
      </w:pPr>
      <w:r w:rsidRPr="002B0231">
        <w:rPr>
          <w:highlight w:val="green"/>
        </w:rPr>
        <w:t xml:space="preserve">Pas </w:t>
      </w:r>
      <w:r w:rsidR="00A11336">
        <w:rPr>
          <w:highlight w:val="green"/>
        </w:rPr>
        <w:t xml:space="preserve">bovenstaande tekst </w:t>
      </w:r>
      <w:r w:rsidRPr="002B0231">
        <w:rPr>
          <w:highlight w:val="green"/>
        </w:rPr>
        <w:t xml:space="preserve">aan, bijv. als kleinverbruikers niet geclusterd zijn en </w:t>
      </w:r>
      <w:r w:rsidR="00B95A42">
        <w:rPr>
          <w:highlight w:val="green"/>
        </w:rPr>
        <w:t xml:space="preserve">wél </w:t>
      </w:r>
      <w:r w:rsidRPr="002B0231">
        <w:rPr>
          <w:highlight w:val="green"/>
        </w:rPr>
        <w:t xml:space="preserve">een eigen tabblad </w:t>
      </w:r>
      <w:r w:rsidR="00EC45E4">
        <w:rPr>
          <w:highlight w:val="green"/>
        </w:rPr>
        <w:t>in de CO</w:t>
      </w:r>
      <w:r w:rsidR="00EC45E4" w:rsidRPr="00B410EA">
        <w:rPr>
          <w:highlight w:val="green"/>
          <w:vertAlign w:val="subscript"/>
        </w:rPr>
        <w:t>2</w:t>
      </w:r>
      <w:r w:rsidR="00EC45E4">
        <w:rPr>
          <w:highlight w:val="green"/>
        </w:rPr>
        <w:t>-tool</w:t>
      </w:r>
      <w:r w:rsidR="00B95A42">
        <w:rPr>
          <w:highlight w:val="green"/>
        </w:rPr>
        <w:t xml:space="preserve"> </w:t>
      </w:r>
      <w:r w:rsidRPr="002B0231">
        <w:rPr>
          <w:highlight w:val="green"/>
        </w:rPr>
        <w:t>hebben.</w:t>
      </w:r>
    </w:p>
    <w:p w14:paraId="231C92EC" w14:textId="77777777" w:rsidR="00B95A42" w:rsidRDefault="00B95A42" w:rsidP="00A11336">
      <w:pPr>
        <w:rPr>
          <w:highlight w:val="green"/>
        </w:rPr>
      </w:pPr>
    </w:p>
    <w:p w14:paraId="4B9576DF" w14:textId="398287AA" w:rsidR="00A11336" w:rsidRPr="00C94378" w:rsidRDefault="00A11336" w:rsidP="00A11336">
      <w:r w:rsidRPr="00A11336">
        <w:rPr>
          <w:highlight w:val="green"/>
        </w:rPr>
        <w:t>Als meerdere gebouwen geclusterd zijn op één tabblad in de CO</w:t>
      </w:r>
      <w:r w:rsidRPr="00B410EA">
        <w:rPr>
          <w:highlight w:val="green"/>
          <w:vertAlign w:val="subscript"/>
        </w:rPr>
        <w:t>2</w:t>
      </w:r>
      <w:r w:rsidRPr="00A11336">
        <w:rPr>
          <w:highlight w:val="green"/>
        </w:rPr>
        <w:t xml:space="preserve">-tool: geef in bijlage 2 een overzicht van die clustering. </w:t>
      </w:r>
      <w:r w:rsidR="00B95A42">
        <w:rPr>
          <w:highlight w:val="green"/>
        </w:rPr>
        <w:t>I</w:t>
      </w:r>
      <w:r w:rsidRPr="00A11336">
        <w:rPr>
          <w:highlight w:val="green"/>
        </w:rPr>
        <w:t>nfor</w:t>
      </w:r>
      <w:r w:rsidR="00EC45E4">
        <w:rPr>
          <w:highlight w:val="green"/>
        </w:rPr>
        <w:t>matie</w:t>
      </w:r>
      <w:r w:rsidRPr="00A11336">
        <w:rPr>
          <w:highlight w:val="green"/>
        </w:rPr>
        <w:t xml:space="preserve"> kan </w:t>
      </w:r>
      <w:r w:rsidR="00EC45E4">
        <w:rPr>
          <w:highlight w:val="green"/>
        </w:rPr>
        <w:t xml:space="preserve">desgewenst </w:t>
      </w:r>
      <w:r w:rsidRPr="00A11336">
        <w:rPr>
          <w:highlight w:val="green"/>
        </w:rPr>
        <w:t xml:space="preserve">ook </w:t>
      </w:r>
      <w:r w:rsidR="00EC45E4">
        <w:rPr>
          <w:highlight w:val="green"/>
        </w:rPr>
        <w:t xml:space="preserve">toegevoegd </w:t>
      </w:r>
      <w:r w:rsidRPr="00A11336">
        <w:rPr>
          <w:highlight w:val="green"/>
        </w:rPr>
        <w:t>worden in bijlage 1.</w:t>
      </w:r>
    </w:p>
    <w:p w14:paraId="3761ABFC" w14:textId="05EA9E12" w:rsidR="00E960DE" w:rsidRDefault="00E960DE" w:rsidP="00D240E7"/>
    <w:p w14:paraId="4526E08E" w14:textId="77777777" w:rsidR="00841B4E" w:rsidRDefault="00841B4E" w:rsidP="00841B4E">
      <w:pPr>
        <w:pStyle w:val="Kop4"/>
      </w:pPr>
      <w:r>
        <w:t>CO</w:t>
      </w:r>
      <w:r w:rsidRPr="00B410EA">
        <w:rPr>
          <w:vertAlign w:val="subscript"/>
        </w:rPr>
        <w:t>2</w:t>
      </w:r>
      <w:r>
        <w:t>-footprint</w:t>
      </w:r>
    </w:p>
    <w:p w14:paraId="7868D2D1" w14:textId="74C859B8" w:rsidR="00841B4E" w:rsidRDefault="00841B4E" w:rsidP="00841B4E">
      <w:r w:rsidRPr="00C94378">
        <w:t xml:space="preserve">In de portefeuilleroutekaart wordt gerekend met de footprint van het vastgoed en het energieverbruik dat daarin plaatsvindt (punt 1). Zakelijk vervoer </w:t>
      </w:r>
      <w:r>
        <w:t xml:space="preserve">(punt 2) </w:t>
      </w:r>
      <w:r w:rsidRPr="00C94378">
        <w:t>is een wettelijk aandachtspunt voor de EED-rapportage en daarom op organisatieniveau hier in de rapportage meegenomen in hoofdstuk 4.</w:t>
      </w:r>
    </w:p>
    <w:p w14:paraId="14BED7C8" w14:textId="53119393" w:rsidR="00841B4E" w:rsidRDefault="00841B4E" w:rsidP="00D240E7"/>
    <w:p w14:paraId="365D63F0" w14:textId="77777777" w:rsidR="00841B4E" w:rsidRPr="00C94378" w:rsidRDefault="00841B4E" w:rsidP="00841B4E">
      <w:pPr>
        <w:pStyle w:val="Kop4"/>
      </w:pPr>
      <w:r w:rsidRPr="00C94378">
        <w:lastRenderedPageBreak/>
        <w:t>Weergave van energieverbruik</w:t>
      </w:r>
    </w:p>
    <w:p w14:paraId="37CFC09C" w14:textId="77777777" w:rsidR="00841B4E" w:rsidRDefault="00841B4E" w:rsidP="00841B4E">
      <w:r w:rsidRPr="00C94378">
        <w:t>Bij het gemeten energieverbruik worden de energiehoeveelheden beschouwd die op de energiefacturen staan vermeld, ook de afgenomen hoeveelheden motorbrandstoffen horen bij het energieverbruik.</w:t>
      </w:r>
    </w:p>
    <w:p w14:paraId="381CF305" w14:textId="77777777" w:rsidR="00841B4E" w:rsidRPr="00C94378" w:rsidRDefault="00841B4E" w:rsidP="00841B4E">
      <w:r w:rsidRPr="00C94378">
        <w:t>Voor het opstellen van een EED-verslag zijn kWh voor elektriciteit, nm³ voor aardgas en GJ voor warmte gebruikelijke eenheden om het verbruik mee weer te geven. Bij vervoer worden vloeibare brandstoffen doorgaans in liters weergegeven, bij elektrisch vervoer is verbruik in kWh gebruikelijk.</w:t>
      </w:r>
    </w:p>
    <w:p w14:paraId="49A3D232" w14:textId="77777777" w:rsidR="00841B4E" w:rsidRDefault="00841B4E" w:rsidP="00841B4E">
      <w:r w:rsidRPr="00C94378">
        <w:t>Om het totale energieverbruik vast te stellen dient het verbruik van alle energiedragers te worden opgeteld. Hiervoor is het noodzakelijk om eerst het verbruik van de verschillende energiedragers naar dezelfde eenheid (</w:t>
      </w:r>
      <w:proofErr w:type="spellStart"/>
      <w:r w:rsidRPr="00C94378">
        <w:t>Gigajoule</w:t>
      </w:r>
      <w:proofErr w:type="spellEnd"/>
      <w:r w:rsidRPr="00C94378">
        <w:t>) om te rekenen. Voor de meest gebruikte energiedragers worden de volgende omrekeningsfactoren toegepast:</w:t>
      </w:r>
    </w:p>
    <w:p w14:paraId="2CC397AA" w14:textId="77777777" w:rsidR="00841B4E" w:rsidRPr="00C94378" w:rsidRDefault="00841B4E" w:rsidP="00841B4E">
      <w:pPr>
        <w:rPr>
          <w:sz w:val="20"/>
        </w:rPr>
      </w:pPr>
    </w:p>
    <w:tbl>
      <w:tblPr>
        <w:tblStyle w:val="Tabelraster"/>
        <w:tblW w:w="0" w:type="auto"/>
        <w:tblLook w:val="04A0" w:firstRow="1" w:lastRow="0" w:firstColumn="1" w:lastColumn="0" w:noHBand="0" w:noVBand="1"/>
      </w:tblPr>
      <w:tblGrid>
        <w:gridCol w:w="2803"/>
        <w:gridCol w:w="2768"/>
        <w:gridCol w:w="2781"/>
      </w:tblGrid>
      <w:tr w:rsidR="00274855" w:rsidRPr="00C94378" w14:paraId="180188E2" w14:textId="77777777" w:rsidTr="00274855">
        <w:tc>
          <w:tcPr>
            <w:tcW w:w="8352" w:type="dxa"/>
            <w:gridSpan w:val="3"/>
          </w:tcPr>
          <w:p w14:paraId="508EF95F" w14:textId="71F5095C" w:rsidR="00274855" w:rsidRPr="00CE15CD" w:rsidRDefault="00274855" w:rsidP="00274855">
            <w:pPr>
              <w:rPr>
                <w:b/>
              </w:rPr>
            </w:pPr>
            <w:r w:rsidRPr="00CE15CD">
              <w:rPr>
                <w:b/>
              </w:rPr>
              <w:t>Toe te passen omrekeningsfactoren gemeten energieverbruik naar GJ</w:t>
            </w:r>
          </w:p>
        </w:tc>
      </w:tr>
      <w:tr w:rsidR="00841B4E" w:rsidRPr="00C94378" w14:paraId="4FFF9AD7" w14:textId="77777777" w:rsidTr="00274855">
        <w:tc>
          <w:tcPr>
            <w:tcW w:w="2803" w:type="dxa"/>
          </w:tcPr>
          <w:p w14:paraId="5BD367BF" w14:textId="77777777" w:rsidR="00841B4E" w:rsidRPr="00274855" w:rsidRDefault="00841B4E" w:rsidP="00274855">
            <w:r w:rsidRPr="00274855">
              <w:t>Elektriciteit</w:t>
            </w:r>
          </w:p>
        </w:tc>
        <w:tc>
          <w:tcPr>
            <w:tcW w:w="2768" w:type="dxa"/>
          </w:tcPr>
          <w:p w14:paraId="583FF1A3" w14:textId="77777777" w:rsidR="00841B4E" w:rsidRPr="00274855" w:rsidRDefault="00841B4E" w:rsidP="00274855">
            <w:r w:rsidRPr="00274855">
              <w:t>1 kWh</w:t>
            </w:r>
          </w:p>
        </w:tc>
        <w:tc>
          <w:tcPr>
            <w:tcW w:w="2781" w:type="dxa"/>
          </w:tcPr>
          <w:p w14:paraId="2825DF98" w14:textId="77777777" w:rsidR="00841B4E" w:rsidRPr="00274855" w:rsidRDefault="00841B4E" w:rsidP="00274855">
            <w:r w:rsidRPr="00274855">
              <w:t>0,0036 GJ</w:t>
            </w:r>
          </w:p>
        </w:tc>
      </w:tr>
      <w:tr w:rsidR="00841B4E" w:rsidRPr="00C94378" w14:paraId="0D23CD90" w14:textId="77777777" w:rsidTr="00274855">
        <w:tc>
          <w:tcPr>
            <w:tcW w:w="2803" w:type="dxa"/>
          </w:tcPr>
          <w:p w14:paraId="1BE41508" w14:textId="77777777" w:rsidR="00841B4E" w:rsidRPr="00274855" w:rsidRDefault="00841B4E" w:rsidP="00274855">
            <w:r w:rsidRPr="00274855">
              <w:t>Aardgas</w:t>
            </w:r>
          </w:p>
        </w:tc>
        <w:tc>
          <w:tcPr>
            <w:tcW w:w="2768" w:type="dxa"/>
          </w:tcPr>
          <w:p w14:paraId="18078F1A" w14:textId="77777777" w:rsidR="00841B4E" w:rsidRPr="00274855" w:rsidRDefault="00841B4E" w:rsidP="00274855">
            <w:r w:rsidRPr="00274855">
              <w:t>1 Nm³</w:t>
            </w:r>
          </w:p>
        </w:tc>
        <w:tc>
          <w:tcPr>
            <w:tcW w:w="2781" w:type="dxa"/>
          </w:tcPr>
          <w:p w14:paraId="75099EF3" w14:textId="77777777" w:rsidR="00841B4E" w:rsidRPr="00274855" w:rsidRDefault="00841B4E" w:rsidP="00274855">
            <w:r w:rsidRPr="00274855">
              <w:t>0,03165 GJ</w:t>
            </w:r>
          </w:p>
        </w:tc>
      </w:tr>
      <w:tr w:rsidR="00841B4E" w:rsidRPr="00C94378" w14:paraId="15D230BA" w14:textId="77777777" w:rsidTr="00274855">
        <w:tc>
          <w:tcPr>
            <w:tcW w:w="2803" w:type="dxa"/>
          </w:tcPr>
          <w:p w14:paraId="3191B566" w14:textId="77777777" w:rsidR="00841B4E" w:rsidRPr="00274855" w:rsidRDefault="00841B4E" w:rsidP="00274855">
            <w:r w:rsidRPr="00274855">
              <w:t>Warmte</w:t>
            </w:r>
          </w:p>
        </w:tc>
        <w:tc>
          <w:tcPr>
            <w:tcW w:w="2768" w:type="dxa"/>
          </w:tcPr>
          <w:p w14:paraId="3DE8EAB6" w14:textId="77777777" w:rsidR="00841B4E" w:rsidRPr="00274855" w:rsidRDefault="00841B4E" w:rsidP="00274855">
            <w:r w:rsidRPr="00274855">
              <w:t>1 GJ</w:t>
            </w:r>
          </w:p>
        </w:tc>
        <w:tc>
          <w:tcPr>
            <w:tcW w:w="2781" w:type="dxa"/>
          </w:tcPr>
          <w:p w14:paraId="2B812E19" w14:textId="77777777" w:rsidR="00841B4E" w:rsidRPr="00274855" w:rsidRDefault="00841B4E" w:rsidP="00274855">
            <w:r w:rsidRPr="00274855">
              <w:t>1 GJ</w:t>
            </w:r>
          </w:p>
        </w:tc>
      </w:tr>
      <w:tr w:rsidR="00841B4E" w:rsidRPr="00C94378" w14:paraId="1314A7AB" w14:textId="77777777" w:rsidTr="00274855">
        <w:tc>
          <w:tcPr>
            <w:tcW w:w="2803" w:type="dxa"/>
          </w:tcPr>
          <w:p w14:paraId="3BA41986" w14:textId="77777777" w:rsidR="00841B4E" w:rsidRPr="00274855" w:rsidRDefault="00841B4E" w:rsidP="00274855">
            <w:r w:rsidRPr="00274855">
              <w:t>Gas/Dieselolie</w:t>
            </w:r>
          </w:p>
        </w:tc>
        <w:tc>
          <w:tcPr>
            <w:tcW w:w="2768" w:type="dxa"/>
          </w:tcPr>
          <w:p w14:paraId="21740E3C" w14:textId="77777777" w:rsidR="00841B4E" w:rsidRPr="00274855" w:rsidRDefault="00841B4E" w:rsidP="00274855">
            <w:r w:rsidRPr="00274855">
              <w:t>1 liter</w:t>
            </w:r>
          </w:p>
        </w:tc>
        <w:tc>
          <w:tcPr>
            <w:tcW w:w="2781" w:type="dxa"/>
          </w:tcPr>
          <w:p w14:paraId="7C52E47E" w14:textId="77777777" w:rsidR="00841B4E" w:rsidRPr="00274855" w:rsidRDefault="00841B4E" w:rsidP="00274855">
            <w:r w:rsidRPr="00274855">
              <w:t>0,036 GJ</w:t>
            </w:r>
          </w:p>
        </w:tc>
      </w:tr>
      <w:tr w:rsidR="00841B4E" w:rsidRPr="00C94378" w14:paraId="43B3C665" w14:textId="77777777" w:rsidTr="00274855">
        <w:tc>
          <w:tcPr>
            <w:tcW w:w="2803" w:type="dxa"/>
          </w:tcPr>
          <w:p w14:paraId="1A710232" w14:textId="0EB757BD" w:rsidR="00841B4E" w:rsidRPr="00274855" w:rsidRDefault="00841B4E" w:rsidP="00274855">
            <w:r w:rsidRPr="00274855">
              <w:rPr>
                <w:rFonts w:eastAsia="Times New Roman"/>
                <w:lang w:eastAsia="nl-NL"/>
              </w:rPr>
              <w:t>Benzine</w:t>
            </w:r>
          </w:p>
        </w:tc>
        <w:tc>
          <w:tcPr>
            <w:tcW w:w="2768" w:type="dxa"/>
          </w:tcPr>
          <w:p w14:paraId="7C6DFF0B" w14:textId="77777777" w:rsidR="00841B4E" w:rsidRPr="00274855" w:rsidRDefault="00841B4E" w:rsidP="00274855">
            <w:r w:rsidRPr="00274855">
              <w:rPr>
                <w:rFonts w:eastAsia="Times New Roman"/>
                <w:lang w:eastAsia="nl-NL"/>
              </w:rPr>
              <w:t>1 liter</w:t>
            </w:r>
          </w:p>
        </w:tc>
        <w:tc>
          <w:tcPr>
            <w:tcW w:w="2781" w:type="dxa"/>
          </w:tcPr>
          <w:p w14:paraId="22DE42C2" w14:textId="77777777" w:rsidR="00841B4E" w:rsidRPr="00274855" w:rsidRDefault="00841B4E" w:rsidP="00274855">
            <w:r w:rsidRPr="00274855">
              <w:rPr>
                <w:rFonts w:eastAsia="Times New Roman"/>
                <w:lang w:eastAsia="nl-NL"/>
              </w:rPr>
              <w:t>0,032 GJ</w:t>
            </w:r>
          </w:p>
        </w:tc>
      </w:tr>
    </w:tbl>
    <w:p w14:paraId="6457586D" w14:textId="77777777" w:rsidR="00841B4E" w:rsidRDefault="00841B4E" w:rsidP="00D240E7"/>
    <w:p w14:paraId="41CAE50D" w14:textId="77777777" w:rsidR="002B0231" w:rsidRPr="00C94378" w:rsidRDefault="002B0231" w:rsidP="00D240E7"/>
    <w:p w14:paraId="390FB293" w14:textId="77777777" w:rsidR="000243E8" w:rsidRPr="00C94378" w:rsidRDefault="00CF5D46" w:rsidP="00BC7C7E">
      <w:pPr>
        <w:pStyle w:val="Kop2"/>
      </w:pPr>
      <w:bookmarkStart w:id="7" w:name="_Toc57296606"/>
      <w:r w:rsidRPr="00C94378">
        <w:t>A</w:t>
      </w:r>
      <w:r w:rsidR="000243E8" w:rsidRPr="00C94378">
        <w:t>anpak</w:t>
      </w:r>
      <w:r w:rsidR="002602AD" w:rsidRPr="00C94378">
        <w:t xml:space="preserve"> opstellen routekaart</w:t>
      </w:r>
      <w:bookmarkEnd w:id="7"/>
    </w:p>
    <w:p w14:paraId="4632460F" w14:textId="0C6701EB" w:rsidR="00850E4C" w:rsidRDefault="00850E4C" w:rsidP="00850E4C">
      <w:pPr>
        <w:pStyle w:val="Kop4"/>
      </w:pPr>
      <w:r>
        <w:t>Uitgangspunten CO</w:t>
      </w:r>
      <w:r w:rsidRPr="00B410EA">
        <w:rPr>
          <w:vertAlign w:val="subscript"/>
        </w:rPr>
        <w:t>2</w:t>
      </w:r>
      <w:r>
        <w:t>-routekaart</w:t>
      </w:r>
    </w:p>
    <w:p w14:paraId="71B6000E" w14:textId="3CBD5352" w:rsidR="00850E4C" w:rsidRPr="00C94378" w:rsidRDefault="00850E4C" w:rsidP="00850E4C">
      <w:r w:rsidRPr="00C94378">
        <w:t>Voor het opstellen van de portefeuilleroutekaart CO</w:t>
      </w:r>
      <w:r w:rsidRPr="00C94378">
        <w:rPr>
          <w:vertAlign w:val="subscript"/>
        </w:rPr>
        <w:t>2</w:t>
      </w:r>
      <w:r w:rsidRPr="00C94378">
        <w:t>-reductie zijn de volgende richtlijnen gehanteerd:</w:t>
      </w:r>
    </w:p>
    <w:p w14:paraId="6E2D1A69" w14:textId="77777777" w:rsidR="00850E4C" w:rsidRPr="00C94378" w:rsidRDefault="00850E4C" w:rsidP="00850E4C">
      <w:pPr>
        <w:pStyle w:val="Lijstopsomteken"/>
      </w:pPr>
      <w:r w:rsidRPr="00C94378">
        <w:t>Snel voldoen aan de wettelijke Erkende Maatregelen Energiebesparing voor een zelfstandig moment (binnen 2 jaar)</w:t>
      </w:r>
      <w:r>
        <w:t>.</w:t>
      </w:r>
    </w:p>
    <w:p w14:paraId="535B1BC4" w14:textId="77777777" w:rsidR="00850E4C" w:rsidRPr="00C94378" w:rsidRDefault="00850E4C" w:rsidP="00850E4C">
      <w:pPr>
        <w:pStyle w:val="Lijstopsomteken"/>
      </w:pPr>
      <w:r w:rsidRPr="00C94378">
        <w:t>Renoveren op natuurlijke momenten, waarbij alle maatregelen worden getroffen die zich binnen de levensduur terugverdienen.</w:t>
      </w:r>
    </w:p>
    <w:p w14:paraId="6944FE26" w14:textId="7D630748" w:rsidR="00850E4C" w:rsidRDefault="00850E4C" w:rsidP="00850E4C">
      <w:pPr>
        <w:pStyle w:val="Lijstopsomteken"/>
      </w:pPr>
      <w:r w:rsidRPr="00C94378">
        <w:t>Bij nieuwbouw de aandacht gericht op extra duurzaamheidsmaatregelen boven het wettelijk niveau, gericht op klimaatneutraal.</w:t>
      </w:r>
    </w:p>
    <w:p w14:paraId="689A00ED" w14:textId="77777777" w:rsidR="002C2716" w:rsidRDefault="002C2716" w:rsidP="002C2716">
      <w:pPr>
        <w:rPr>
          <w:rFonts w:eastAsia="Times New Roman" w:cs="Arial"/>
          <w:szCs w:val="21"/>
        </w:rPr>
      </w:pPr>
    </w:p>
    <w:p w14:paraId="44C0040F" w14:textId="18D6196C" w:rsidR="002C2716" w:rsidRPr="00C94378" w:rsidRDefault="002C2716" w:rsidP="002C2716">
      <w:pPr>
        <w:rPr>
          <w:rFonts w:eastAsia="Times New Roman" w:cs="Arial"/>
          <w:szCs w:val="21"/>
        </w:rPr>
      </w:pPr>
      <w:r w:rsidRPr="00C94378">
        <w:rPr>
          <w:rFonts w:eastAsia="Times New Roman" w:cs="Arial"/>
          <w:szCs w:val="21"/>
        </w:rPr>
        <w:t>De portefeuilleroutekaart biedt:</w:t>
      </w:r>
    </w:p>
    <w:p w14:paraId="15689768" w14:textId="77777777" w:rsidR="002C2716" w:rsidRPr="00C94378" w:rsidRDefault="002C2716" w:rsidP="002C2716">
      <w:pPr>
        <w:pStyle w:val="Lijstopsomteken"/>
      </w:pPr>
      <w:r w:rsidRPr="00C94378">
        <w:t>Voor de organisatie de kosten en baten van energiemaatregelen en de beoogde reductie per jaar op de CO</w:t>
      </w:r>
      <w:r w:rsidRPr="00C94378">
        <w:rPr>
          <w:vertAlign w:val="subscript"/>
        </w:rPr>
        <w:t>2</w:t>
      </w:r>
      <w:r w:rsidRPr="00C94378">
        <w:t>-footprint.</w:t>
      </w:r>
    </w:p>
    <w:p w14:paraId="68853018" w14:textId="77777777" w:rsidR="002C2716" w:rsidRPr="00C94378" w:rsidRDefault="002C2716" w:rsidP="002C2716">
      <w:pPr>
        <w:pStyle w:val="Lijstopsomteken"/>
      </w:pPr>
      <w:r w:rsidRPr="00C94378">
        <w:t>Per vestiging de planning van de uitvoering van geselecteerde maatregelen met inzicht in kosten en baten per jaar van de maatregelen en de CO</w:t>
      </w:r>
      <w:r w:rsidRPr="00C94378">
        <w:rPr>
          <w:vertAlign w:val="subscript"/>
        </w:rPr>
        <w:t>2</w:t>
      </w:r>
      <w:r w:rsidRPr="00C94378">
        <w:t>-reductie.</w:t>
      </w:r>
    </w:p>
    <w:p w14:paraId="5892F537" w14:textId="77777777" w:rsidR="002C2716" w:rsidRPr="00C94378" w:rsidRDefault="002C2716" w:rsidP="002C2716">
      <w:pPr>
        <w:pStyle w:val="Lijstopsomteken"/>
      </w:pPr>
      <w:r w:rsidRPr="00C94378">
        <w:t>Daarmee inzicht in de mogelijkheden van de organisatie om bij te dragen aan de klimaataanpak en op termijn de overal-kosten te verlagen.</w:t>
      </w:r>
    </w:p>
    <w:p w14:paraId="16D6F0BE" w14:textId="77777777" w:rsidR="00850E4C" w:rsidRPr="00C94378" w:rsidRDefault="00850E4C" w:rsidP="00850E4C"/>
    <w:p w14:paraId="13699FFE" w14:textId="77777777" w:rsidR="00850E4C" w:rsidRDefault="00850E4C" w:rsidP="00850E4C">
      <w:pPr>
        <w:pStyle w:val="Kop4"/>
      </w:pPr>
      <w:r>
        <w:t>MPZ- CO</w:t>
      </w:r>
      <w:r w:rsidRPr="00B410EA">
        <w:rPr>
          <w:vertAlign w:val="subscript"/>
        </w:rPr>
        <w:t>2</w:t>
      </w:r>
      <w:r>
        <w:t>-reductietool voor routekaart</w:t>
      </w:r>
    </w:p>
    <w:p w14:paraId="4EDE62F1" w14:textId="6F866F52" w:rsidR="00850E4C" w:rsidRPr="00C94378" w:rsidRDefault="00850E4C" w:rsidP="00850E4C">
      <w:pPr>
        <w:rPr>
          <w:rStyle w:val="Hyperlink"/>
        </w:rPr>
      </w:pPr>
      <w:r w:rsidRPr="00C94378">
        <w:t>Voor de portefeuilleroutekaart is gebruik gemaakt van de MPZ CO</w:t>
      </w:r>
      <w:r w:rsidRPr="00C94378">
        <w:rPr>
          <w:vertAlign w:val="subscript"/>
        </w:rPr>
        <w:t>2</w:t>
      </w:r>
      <w:r w:rsidRPr="00C94378">
        <w:t>-reductietool als hulpmiddel</w:t>
      </w:r>
      <w:r>
        <w:t>:</w:t>
      </w:r>
      <w:r w:rsidRPr="00C94378">
        <w:t xml:space="preserve"> </w:t>
      </w:r>
      <w:hyperlink r:id="rId20" w:history="1">
        <w:r w:rsidRPr="00C94378">
          <w:rPr>
            <w:rStyle w:val="Hyperlink"/>
          </w:rPr>
          <w:t>https://milieuplatformzorg.nl/kennisbank/mpztool/</w:t>
        </w:r>
      </w:hyperlink>
      <w:r>
        <w:rPr>
          <w:rStyle w:val="Hyperlink"/>
        </w:rPr>
        <w:t>.</w:t>
      </w:r>
    </w:p>
    <w:p w14:paraId="22D60273" w14:textId="77777777" w:rsidR="00850E4C" w:rsidRPr="00C94378" w:rsidRDefault="00850E4C" w:rsidP="00850E4C"/>
    <w:p w14:paraId="6D009CB4" w14:textId="77777777" w:rsidR="00850E4C" w:rsidRPr="00C94378" w:rsidRDefault="00850E4C" w:rsidP="00850E4C">
      <w:pPr>
        <w:rPr>
          <w:rFonts w:eastAsia="Times New Roman" w:cs="Arial"/>
          <w:szCs w:val="21"/>
        </w:rPr>
      </w:pPr>
      <w:r w:rsidRPr="00C94378">
        <w:rPr>
          <w:rFonts w:eastAsia="Times New Roman" w:cs="Arial"/>
          <w:szCs w:val="21"/>
        </w:rPr>
        <w:t>De portefeuilleroutekaart leidt tot:</w:t>
      </w:r>
    </w:p>
    <w:p w14:paraId="4B88A43E" w14:textId="77777777" w:rsidR="00850E4C" w:rsidRPr="00C94378" w:rsidRDefault="00850E4C" w:rsidP="00850E4C">
      <w:pPr>
        <w:pStyle w:val="Lijstopsomteken"/>
      </w:pPr>
      <w:r w:rsidRPr="00C94378">
        <w:lastRenderedPageBreak/>
        <w:t xml:space="preserve">Nieuwe </w:t>
      </w:r>
      <w:proofErr w:type="spellStart"/>
      <w:r w:rsidRPr="00C94378">
        <w:t>MJOP’s</w:t>
      </w:r>
      <w:proofErr w:type="spellEnd"/>
      <w:r w:rsidRPr="00C94378">
        <w:t xml:space="preserve"> per vestiging waarbij optimaal gebruik gemaakt wordt van natuurlijke investeringsmomenten, zodat de meeste CO</w:t>
      </w:r>
      <w:r w:rsidRPr="00C94378">
        <w:rPr>
          <w:vertAlign w:val="subscript"/>
        </w:rPr>
        <w:t>2</w:t>
      </w:r>
      <w:r w:rsidRPr="00C94378">
        <w:t>-winst tegen de laagste kosten gerealiseerd wordt.</w:t>
      </w:r>
    </w:p>
    <w:p w14:paraId="5411CC4B" w14:textId="77777777" w:rsidR="00850E4C" w:rsidRPr="00C94378" w:rsidRDefault="00850E4C" w:rsidP="00850E4C">
      <w:pPr>
        <w:pStyle w:val="Lijstopsomteken"/>
      </w:pPr>
      <w:r w:rsidRPr="00C94378">
        <w:t>Inzicht voor het nemen van vastgoedbeslissingen, waar grote investeringen mee gemoeid zijn.</w:t>
      </w:r>
    </w:p>
    <w:p w14:paraId="49D7370E" w14:textId="77777777" w:rsidR="00850E4C" w:rsidRPr="00C94378" w:rsidRDefault="00850E4C" w:rsidP="00850E4C">
      <w:pPr>
        <w:pStyle w:val="Lijstopsomteken"/>
      </w:pPr>
      <w:r w:rsidRPr="00C94378">
        <w:t>Kennis om met de sector te delen, zodat de sector een inschatting kan maken van de CO</w:t>
      </w:r>
      <w:r w:rsidRPr="00C94378">
        <w:rPr>
          <w:vertAlign w:val="subscript"/>
        </w:rPr>
        <w:t>2</w:t>
      </w:r>
      <w:r w:rsidRPr="00C94378">
        <w:t>-reductie in de sector tot 2030-2050.</w:t>
      </w:r>
    </w:p>
    <w:p w14:paraId="5B9F7437" w14:textId="77777777" w:rsidR="00850E4C" w:rsidRDefault="00850E4C" w:rsidP="00850E4C">
      <w:pPr>
        <w:rPr>
          <w:rFonts w:eastAsia="Times New Roman" w:cs="Arial"/>
          <w:szCs w:val="21"/>
        </w:rPr>
      </w:pPr>
    </w:p>
    <w:p w14:paraId="2A5040E7" w14:textId="393905C7" w:rsidR="00850E4C" w:rsidRPr="00C94378" w:rsidRDefault="00850E4C" w:rsidP="00850E4C">
      <w:pPr>
        <w:rPr>
          <w:rFonts w:eastAsia="Times New Roman" w:cs="Arial"/>
          <w:szCs w:val="21"/>
        </w:rPr>
      </w:pPr>
      <w:r w:rsidRPr="00C94378">
        <w:rPr>
          <w:rFonts w:eastAsia="Times New Roman" w:cs="Arial"/>
          <w:szCs w:val="21"/>
        </w:rPr>
        <w:t>Extra voordelen zijn:</w:t>
      </w:r>
    </w:p>
    <w:p w14:paraId="63D6A399" w14:textId="77777777" w:rsidR="00850E4C" w:rsidRPr="00C94378" w:rsidRDefault="00850E4C" w:rsidP="00850E4C">
      <w:pPr>
        <w:pStyle w:val="Lijstopsomteken"/>
      </w:pPr>
      <w:r w:rsidRPr="00C94378">
        <w:t>Met deze routekaart tevens voldoen aan de wettelijke EED-plicht die voor eind 2020 een rapportage vraagt.</w:t>
      </w:r>
    </w:p>
    <w:p w14:paraId="3C4F21F0" w14:textId="77777777" w:rsidR="00850E4C" w:rsidRPr="00C94378" w:rsidRDefault="00850E4C" w:rsidP="00850E4C">
      <w:pPr>
        <w:pStyle w:val="Lijstopsomteken"/>
      </w:pPr>
      <w:r w:rsidRPr="00C94378">
        <w:t>Invulling geven aan één van de criteria van de Milieuthermometer Zorg.</w:t>
      </w:r>
    </w:p>
    <w:p w14:paraId="42D5C99B" w14:textId="77777777" w:rsidR="00850E4C" w:rsidRPr="00C94378" w:rsidRDefault="00850E4C" w:rsidP="00850E4C">
      <w:pPr>
        <w:pStyle w:val="Lijstopsomteken"/>
      </w:pPr>
      <w:r w:rsidRPr="00C94378">
        <w:t>Vaststellen realistische klimaatdoelen en zo bijdragen aan de klimaataanpak.</w:t>
      </w:r>
    </w:p>
    <w:p w14:paraId="1EA41BD9" w14:textId="77777777" w:rsidR="00850E4C" w:rsidRPr="00C94378" w:rsidRDefault="00850E4C" w:rsidP="00850E4C">
      <w:pPr>
        <w:pStyle w:val="Lijstopsomteken"/>
      </w:pPr>
      <w:r w:rsidRPr="00C94378">
        <w:t>De routekaart ondersteunt in de dialoog tussen huurder en verhuurder. Het geeft inzicht in het (financiële) shared incentive dat te behalen is.</w:t>
      </w:r>
    </w:p>
    <w:p w14:paraId="18CD13D3" w14:textId="77777777" w:rsidR="00850E4C" w:rsidRPr="00C94378" w:rsidRDefault="00850E4C" w:rsidP="00850E4C">
      <w:pPr>
        <w:pStyle w:val="Lijstopsomteken"/>
      </w:pPr>
      <w:r w:rsidRPr="00C94378">
        <w:t>De routekaart ondersteunt de instelling bij de dialoog tussen zorginstelling en gemeente voor wat betreft de ontwikkelingen aangaande de wijkvisie voor van het gas af.</w:t>
      </w:r>
    </w:p>
    <w:p w14:paraId="1C14B0A5" w14:textId="77777777" w:rsidR="00850E4C" w:rsidRDefault="00850E4C" w:rsidP="001A5F98"/>
    <w:p w14:paraId="6F55FB56" w14:textId="77777777" w:rsidR="00EC45E4" w:rsidRDefault="00EC45E4" w:rsidP="00EC45E4">
      <w:pPr>
        <w:pStyle w:val="Kop4"/>
      </w:pPr>
      <w:r>
        <w:t>Maatregelen in de CO</w:t>
      </w:r>
      <w:r w:rsidRPr="00B410EA">
        <w:rPr>
          <w:vertAlign w:val="subscript"/>
        </w:rPr>
        <w:t>2</w:t>
      </w:r>
      <w:r>
        <w:t>-tool</w:t>
      </w:r>
    </w:p>
    <w:p w14:paraId="2C01DDBF" w14:textId="6F4E6012" w:rsidR="00274855" w:rsidRDefault="00274855" w:rsidP="00525095">
      <w:r w:rsidRPr="00C94378">
        <w:t xml:space="preserve">Van de erkende en overige maatregelen voor de zorg zijn </w:t>
      </w:r>
      <w:r w:rsidR="00CE15CD">
        <w:t>in de CO</w:t>
      </w:r>
      <w:r w:rsidR="00CE15CD" w:rsidRPr="00CE15CD">
        <w:rPr>
          <w:vertAlign w:val="subscript"/>
        </w:rPr>
        <w:t>2</w:t>
      </w:r>
      <w:r w:rsidR="00CE15CD">
        <w:t xml:space="preserve">-tool </w:t>
      </w:r>
      <w:r w:rsidRPr="00C94378">
        <w:t>de investeringskosten, besparingen en terugverdientijden weergegeven.</w:t>
      </w:r>
    </w:p>
    <w:p w14:paraId="70910A30" w14:textId="77777777" w:rsidR="00274855" w:rsidRDefault="00274855" w:rsidP="00525095"/>
    <w:p w14:paraId="54F69B5C" w14:textId="5EA4BA6F" w:rsidR="00DF3EB4" w:rsidRPr="00C94378" w:rsidRDefault="00DF3EB4" w:rsidP="00525095">
      <w:r w:rsidRPr="00C94378">
        <w:t>Thema</w:t>
      </w:r>
      <w:r w:rsidR="00525095">
        <w:t>’</w:t>
      </w:r>
      <w:r w:rsidRPr="00C94378">
        <w:t xml:space="preserve">s </w:t>
      </w:r>
      <w:r w:rsidR="00525095">
        <w:t xml:space="preserve">van </w:t>
      </w:r>
      <w:r w:rsidRPr="00C94378">
        <w:t>maatregelen zijn:</w:t>
      </w:r>
    </w:p>
    <w:p w14:paraId="13B2F470" w14:textId="77777777" w:rsidR="00DF3EB4" w:rsidRPr="00C94378" w:rsidRDefault="00DF3EB4" w:rsidP="00525095">
      <w:pPr>
        <w:pStyle w:val="Lijstopsomteken"/>
      </w:pPr>
      <w:r w:rsidRPr="00C94378">
        <w:t>Isoleren muren, ramen, dak, vloer</w:t>
      </w:r>
    </w:p>
    <w:p w14:paraId="53582243" w14:textId="77777777" w:rsidR="00DF3EB4" w:rsidRPr="00C94378" w:rsidRDefault="00DF3EB4" w:rsidP="00525095">
      <w:pPr>
        <w:pStyle w:val="Lijstopsomteken"/>
      </w:pPr>
      <w:r w:rsidRPr="00C94378">
        <w:t>WKO en/of warmtepompen</w:t>
      </w:r>
    </w:p>
    <w:p w14:paraId="7727394E" w14:textId="77777777" w:rsidR="00DF3EB4" w:rsidRPr="00C94378" w:rsidRDefault="00DF3EB4" w:rsidP="00525095">
      <w:pPr>
        <w:pStyle w:val="Lijstopsomteken"/>
      </w:pPr>
      <w:r w:rsidRPr="00C94378">
        <w:t>Klimaatregeling en verwarming</w:t>
      </w:r>
    </w:p>
    <w:p w14:paraId="36CE64CA" w14:textId="77777777" w:rsidR="00DF3EB4" w:rsidRPr="00C94378" w:rsidRDefault="00DF3EB4" w:rsidP="00525095">
      <w:pPr>
        <w:pStyle w:val="Lijstopsomteken"/>
      </w:pPr>
      <w:r w:rsidRPr="00C94378">
        <w:t>Klimaatregeling en koeling</w:t>
      </w:r>
    </w:p>
    <w:p w14:paraId="26FD722D" w14:textId="77777777" w:rsidR="00DF3EB4" w:rsidRPr="00C94378" w:rsidRDefault="00DF3EB4" w:rsidP="00525095">
      <w:pPr>
        <w:pStyle w:val="Lijstopsomteken"/>
      </w:pPr>
      <w:r w:rsidRPr="00C94378">
        <w:t>Klimaatregeling en ventilatie</w:t>
      </w:r>
    </w:p>
    <w:p w14:paraId="6411E530" w14:textId="77777777" w:rsidR="00DF3EB4" w:rsidRPr="00C94378" w:rsidRDefault="00DF3EB4" w:rsidP="00525095">
      <w:pPr>
        <w:pStyle w:val="Lijstopsomteken"/>
      </w:pPr>
      <w:r w:rsidRPr="00C94378">
        <w:t>Tapwaterverwarming</w:t>
      </w:r>
    </w:p>
    <w:p w14:paraId="1D924F29" w14:textId="77777777" w:rsidR="00DF3EB4" w:rsidRPr="00C94378" w:rsidRDefault="00DF3EB4" w:rsidP="00525095">
      <w:pPr>
        <w:pStyle w:val="Lijstopsomteken"/>
      </w:pPr>
      <w:r w:rsidRPr="00C94378">
        <w:t>Verlichting</w:t>
      </w:r>
    </w:p>
    <w:p w14:paraId="10F3A0E1" w14:textId="77777777" w:rsidR="00DF3EB4" w:rsidRPr="00C94378" w:rsidRDefault="00DF3EB4" w:rsidP="00525095">
      <w:pPr>
        <w:pStyle w:val="Lijstopsomteken"/>
      </w:pPr>
      <w:r w:rsidRPr="00C94378">
        <w:t>Keuken</w:t>
      </w:r>
    </w:p>
    <w:p w14:paraId="6D6F8811" w14:textId="77777777" w:rsidR="00DF3EB4" w:rsidRPr="00C94378" w:rsidRDefault="00DF3EB4" w:rsidP="00525095">
      <w:pPr>
        <w:pStyle w:val="Lijstopsomteken"/>
      </w:pPr>
      <w:r w:rsidRPr="00C94378">
        <w:t>Productkoeling</w:t>
      </w:r>
    </w:p>
    <w:p w14:paraId="6AC3D415" w14:textId="77777777" w:rsidR="00DF3EB4" w:rsidRPr="00C94378" w:rsidRDefault="00DF3EB4" w:rsidP="00525095">
      <w:pPr>
        <w:pStyle w:val="Lijstopsomteken"/>
      </w:pPr>
      <w:r w:rsidRPr="00C94378">
        <w:t>Energiemanagement</w:t>
      </w:r>
    </w:p>
    <w:p w14:paraId="4CA0EED1" w14:textId="77777777" w:rsidR="00DF3EB4" w:rsidRPr="00C94378" w:rsidRDefault="00DF3EB4" w:rsidP="001A5F98"/>
    <w:p w14:paraId="505EA6D8" w14:textId="24D4FECE" w:rsidR="001A5F98" w:rsidRPr="00EC45E4" w:rsidRDefault="001A5F98" w:rsidP="002B0231">
      <w:r w:rsidRPr="00EC45E4">
        <w:t>Toelichting op de energiemaatregelen staan in de MPZ</w:t>
      </w:r>
      <w:r w:rsidR="00CE15CD">
        <w:t>-</w:t>
      </w:r>
      <w:r w:rsidRPr="00EC45E4">
        <w:t>publicaties:</w:t>
      </w:r>
    </w:p>
    <w:p w14:paraId="5A338B07" w14:textId="252A3088" w:rsidR="001A5F98" w:rsidRPr="00EC45E4" w:rsidRDefault="001A5F98" w:rsidP="002B0231">
      <w:pPr>
        <w:pStyle w:val="Lijstopsomteken"/>
      </w:pPr>
      <w:r w:rsidRPr="00EC45E4">
        <w:t>34 Erkende Maatregelen Energiebesparing voor zelfstanding moment voor Ziekenhuizen en Zorginstellingen toegelicht</w:t>
      </w:r>
    </w:p>
    <w:p w14:paraId="06696E3A" w14:textId="043052F7" w:rsidR="001A5F98" w:rsidRPr="00EC45E4" w:rsidRDefault="001A5F98" w:rsidP="002B0231">
      <w:pPr>
        <w:pStyle w:val="Lijstopsomteken"/>
      </w:pPr>
      <w:r w:rsidRPr="00EC45E4">
        <w:t>199 Energiemaatregelen voor Ziekenhuizen en Zorginstellingen toegelicht</w:t>
      </w:r>
    </w:p>
    <w:p w14:paraId="11014FEC" w14:textId="5303D508" w:rsidR="001A5F98" w:rsidRPr="00C94378" w:rsidRDefault="001A5F98" w:rsidP="001A5F98"/>
    <w:p w14:paraId="6EDE3551" w14:textId="018B7CB4" w:rsidR="001A5F98" w:rsidRDefault="001A5F98" w:rsidP="002B0231">
      <w:pPr>
        <w:rPr>
          <w:rStyle w:val="Plattetekst11pt"/>
        </w:rPr>
      </w:pPr>
    </w:p>
    <w:p w14:paraId="13019960" w14:textId="77777777" w:rsidR="00CE15CD" w:rsidRDefault="00CE15CD" w:rsidP="00CE15CD">
      <w:pPr>
        <w:pStyle w:val="Kop4"/>
      </w:pPr>
      <w:r>
        <w:t>Nieuwbouw in de CO</w:t>
      </w:r>
      <w:r w:rsidRPr="00B410EA">
        <w:rPr>
          <w:vertAlign w:val="subscript"/>
        </w:rPr>
        <w:t>2</w:t>
      </w:r>
      <w:r>
        <w:t>-tool</w:t>
      </w:r>
    </w:p>
    <w:p w14:paraId="3F65A6EE" w14:textId="77777777" w:rsidR="00CE15CD" w:rsidRPr="00C94378" w:rsidRDefault="00CE15CD" w:rsidP="00CE15CD">
      <w:r w:rsidRPr="00C94378">
        <w:t xml:space="preserve">Voor vervangende nieuwbouw wordt </w:t>
      </w:r>
      <w:r>
        <w:t>in de CO</w:t>
      </w:r>
      <w:r w:rsidRPr="00CE15CD">
        <w:rPr>
          <w:vertAlign w:val="subscript"/>
        </w:rPr>
        <w:t>2</w:t>
      </w:r>
      <w:r>
        <w:t xml:space="preserve">-tool </w:t>
      </w:r>
      <w:r w:rsidRPr="00C94378">
        <w:t xml:space="preserve">voor het energieverbruik uitgegaan van all-in </w:t>
      </w:r>
      <w:r w:rsidRPr="00C94378">
        <w:rPr>
          <w:highlight w:val="yellow"/>
        </w:rPr>
        <w:t>50</w:t>
      </w:r>
      <w:r w:rsidRPr="00C94378">
        <w:t xml:space="preserve"> kWh/m</w:t>
      </w:r>
      <w:r w:rsidRPr="00C94378">
        <w:rPr>
          <w:vertAlign w:val="superscript"/>
        </w:rPr>
        <w:t>2</w:t>
      </w:r>
      <w:r w:rsidRPr="00C94378">
        <w:t>.</w:t>
      </w:r>
      <w:r>
        <w:t xml:space="preserve"> </w:t>
      </w:r>
      <w:r w:rsidRPr="002C2716">
        <w:rPr>
          <w:highlight w:val="green"/>
        </w:rPr>
        <w:t>Pas getal aan als de instelling deze waarden in de CO</w:t>
      </w:r>
      <w:r w:rsidRPr="00B410EA">
        <w:rPr>
          <w:highlight w:val="green"/>
          <w:vertAlign w:val="subscript"/>
        </w:rPr>
        <w:t>2</w:t>
      </w:r>
      <w:r w:rsidRPr="002C2716">
        <w:rPr>
          <w:highlight w:val="green"/>
        </w:rPr>
        <w:t>-tool heeft aangepast.</w:t>
      </w:r>
    </w:p>
    <w:p w14:paraId="5F3BC501" w14:textId="39C1D500" w:rsidR="00CE15CD" w:rsidRDefault="00CE15CD">
      <w:pPr>
        <w:rPr>
          <w:rStyle w:val="Plattetekst11pt"/>
        </w:rPr>
      </w:pPr>
      <w:r>
        <w:rPr>
          <w:rStyle w:val="Plattetekst11pt"/>
        </w:rPr>
        <w:br w:type="page"/>
      </w:r>
    </w:p>
    <w:p w14:paraId="7071DC73" w14:textId="77777777" w:rsidR="002C2716" w:rsidRDefault="002C2716" w:rsidP="002C2716">
      <w:pPr>
        <w:pStyle w:val="Kop4"/>
        <w:rPr>
          <w:rStyle w:val="Plattetekst11pt"/>
        </w:rPr>
      </w:pPr>
      <w:r>
        <w:rPr>
          <w:rStyle w:val="Plattetekst11pt"/>
        </w:rPr>
        <w:lastRenderedPageBreak/>
        <w:t>Prioritering van maatregelen</w:t>
      </w:r>
    </w:p>
    <w:p w14:paraId="2A427B95" w14:textId="5C4C269A" w:rsidR="006350F5" w:rsidRPr="00CE15CD" w:rsidRDefault="00E960DE" w:rsidP="002B0231">
      <w:pPr>
        <w:rPr>
          <w:rStyle w:val="Plattetekst11pt"/>
        </w:rPr>
      </w:pPr>
      <w:r w:rsidRPr="00C94378">
        <w:rPr>
          <w:rStyle w:val="Plattetekst11pt"/>
        </w:rPr>
        <w:t>C</w:t>
      </w:r>
      <w:r w:rsidR="00C40805" w:rsidRPr="00C94378">
        <w:rPr>
          <w:rStyle w:val="Plattetekst11pt"/>
        </w:rPr>
        <w:t>O</w:t>
      </w:r>
      <w:r w:rsidR="00C40805" w:rsidRPr="00C94378">
        <w:rPr>
          <w:rStyle w:val="Plattetekst11pt"/>
          <w:vertAlign w:val="subscript"/>
        </w:rPr>
        <w:t>2</w:t>
      </w:r>
      <w:r w:rsidR="00C40805" w:rsidRPr="00C94378">
        <w:rPr>
          <w:rStyle w:val="Plattetekst11pt"/>
        </w:rPr>
        <w:t>-</w:t>
      </w:r>
      <w:r w:rsidRPr="00CE15CD">
        <w:rPr>
          <w:rStyle w:val="Plattetekst11pt"/>
        </w:rPr>
        <w:t xml:space="preserve">reductie </w:t>
      </w:r>
      <w:r w:rsidR="006350F5" w:rsidRPr="00CE15CD">
        <w:rPr>
          <w:rStyle w:val="Plattetekst11pt"/>
        </w:rPr>
        <w:t>wordt (kosten)effectief aangepakt in de volgende volgorde:</w:t>
      </w:r>
    </w:p>
    <w:p w14:paraId="36A63368" w14:textId="46F54C92" w:rsidR="006350F5" w:rsidRPr="00CE15CD" w:rsidRDefault="00F761E2" w:rsidP="00F72864">
      <w:pPr>
        <w:pStyle w:val="Lijstnummering"/>
        <w:numPr>
          <w:ilvl w:val="0"/>
          <w:numId w:val="1"/>
        </w:numPr>
        <w:tabs>
          <w:tab w:val="clear" w:pos="720"/>
          <w:tab w:val="num" w:pos="1429"/>
        </w:tabs>
        <w:ind w:left="1134"/>
        <w:rPr>
          <w:szCs w:val="18"/>
        </w:rPr>
      </w:pPr>
      <w:r w:rsidRPr="00CE15CD">
        <w:rPr>
          <w:szCs w:val="18"/>
        </w:rPr>
        <w:t>Energie</w:t>
      </w:r>
      <w:r w:rsidR="00A2772F" w:rsidRPr="00CE15CD">
        <w:rPr>
          <w:szCs w:val="18"/>
        </w:rPr>
        <w:t xml:space="preserve"> </w:t>
      </w:r>
      <w:r w:rsidR="006350F5" w:rsidRPr="00CE15CD">
        <w:rPr>
          <w:szCs w:val="18"/>
        </w:rPr>
        <w:t>besparen</w:t>
      </w:r>
    </w:p>
    <w:p w14:paraId="541E1A32" w14:textId="0EB71D44" w:rsidR="006350F5" w:rsidRPr="00CE15CD" w:rsidRDefault="00A2772F" w:rsidP="00F72864">
      <w:pPr>
        <w:pStyle w:val="Lijstnummering"/>
        <w:numPr>
          <w:ilvl w:val="0"/>
          <w:numId w:val="1"/>
        </w:numPr>
        <w:tabs>
          <w:tab w:val="clear" w:pos="720"/>
          <w:tab w:val="num" w:pos="1854"/>
        </w:tabs>
        <w:ind w:left="1559"/>
        <w:rPr>
          <w:szCs w:val="18"/>
        </w:rPr>
      </w:pPr>
      <w:r w:rsidRPr="00CE15CD">
        <w:rPr>
          <w:szCs w:val="18"/>
        </w:rPr>
        <w:t>Van</w:t>
      </w:r>
      <w:r w:rsidR="006350F5" w:rsidRPr="00CE15CD">
        <w:rPr>
          <w:szCs w:val="18"/>
        </w:rPr>
        <w:t xml:space="preserve"> fossiele aardgas en </w:t>
      </w:r>
      <w:r w:rsidR="001A5F98" w:rsidRPr="00CE15CD">
        <w:rPr>
          <w:szCs w:val="18"/>
        </w:rPr>
        <w:t xml:space="preserve">fossiele </w:t>
      </w:r>
      <w:r w:rsidR="006350F5" w:rsidRPr="00CE15CD">
        <w:rPr>
          <w:szCs w:val="18"/>
        </w:rPr>
        <w:t>brandstoffen af</w:t>
      </w:r>
    </w:p>
    <w:p w14:paraId="20BA2105" w14:textId="77777777" w:rsidR="006350F5" w:rsidRPr="00CE15CD" w:rsidRDefault="006350F5" w:rsidP="00F72864">
      <w:pPr>
        <w:pStyle w:val="Lijstnummering"/>
        <w:numPr>
          <w:ilvl w:val="0"/>
          <w:numId w:val="1"/>
        </w:numPr>
        <w:tabs>
          <w:tab w:val="clear" w:pos="720"/>
          <w:tab w:val="num" w:pos="2138"/>
        </w:tabs>
        <w:ind w:left="1843"/>
        <w:rPr>
          <w:szCs w:val="18"/>
        </w:rPr>
      </w:pPr>
      <w:r w:rsidRPr="00CE15CD">
        <w:rPr>
          <w:szCs w:val="18"/>
        </w:rPr>
        <w:t>Duurzame energie opwekken en gebruiken</w:t>
      </w:r>
    </w:p>
    <w:p w14:paraId="2E170AAC" w14:textId="0BBF5A3B" w:rsidR="006350F5" w:rsidRPr="00CE15CD" w:rsidRDefault="006350F5" w:rsidP="00F761E2">
      <w:pPr>
        <w:pStyle w:val="Lijstnummering"/>
        <w:tabs>
          <w:tab w:val="clear" w:pos="720"/>
          <w:tab w:val="num" w:pos="2563"/>
        </w:tabs>
        <w:ind w:left="2268"/>
      </w:pPr>
      <w:r w:rsidRPr="00CE15CD">
        <w:t xml:space="preserve">Nieuwbouw (bijna) klimaatneutraal </w:t>
      </w:r>
      <w:r w:rsidR="00A2772F" w:rsidRPr="00CE15CD">
        <w:t>realiseren</w:t>
      </w:r>
    </w:p>
    <w:p w14:paraId="59FE96FB" w14:textId="77777777" w:rsidR="006350F5" w:rsidRPr="00CE15CD" w:rsidRDefault="006350F5" w:rsidP="00F761E2">
      <w:pPr>
        <w:pStyle w:val="Lijstnummering"/>
        <w:tabs>
          <w:tab w:val="clear" w:pos="720"/>
          <w:tab w:val="num" w:pos="2847"/>
        </w:tabs>
        <w:ind w:left="2552"/>
      </w:pPr>
      <w:r w:rsidRPr="00CE15CD">
        <w:t>Duurzame energie inkopen</w:t>
      </w:r>
    </w:p>
    <w:p w14:paraId="75FAEC11" w14:textId="5E977635" w:rsidR="00525095" w:rsidRDefault="00525095" w:rsidP="002B0231">
      <w:pPr>
        <w:rPr>
          <w:rStyle w:val="Plattetekst11pt"/>
        </w:rPr>
      </w:pPr>
      <w:r>
        <w:rPr>
          <w:rStyle w:val="Plattetekst11pt"/>
        </w:rPr>
        <w:t>Deze items zijn hieronder toegelicht.</w:t>
      </w:r>
    </w:p>
    <w:p w14:paraId="739EB258" w14:textId="77777777" w:rsidR="00525095" w:rsidRPr="002C2716" w:rsidRDefault="00525095" w:rsidP="002B0231">
      <w:pPr>
        <w:rPr>
          <w:rStyle w:val="Plattetekst11pt"/>
        </w:rPr>
      </w:pPr>
    </w:p>
    <w:p w14:paraId="1BA934F3" w14:textId="583F66A2" w:rsidR="00D40F7D" w:rsidRPr="002C2716" w:rsidRDefault="006350F5" w:rsidP="00F72864">
      <w:pPr>
        <w:pStyle w:val="Lijstalinea"/>
        <w:numPr>
          <w:ilvl w:val="0"/>
          <w:numId w:val="9"/>
        </w:numPr>
      </w:pPr>
      <w:r w:rsidRPr="002C2716">
        <w:t>Energie besparen</w:t>
      </w:r>
    </w:p>
    <w:p w14:paraId="3FF32E57" w14:textId="3F14C747" w:rsidR="00D40F7D" w:rsidRPr="002C2716" w:rsidRDefault="00D40F7D" w:rsidP="00DF3EB4">
      <w:r w:rsidRPr="002C2716">
        <w:t>Energiebesparing kan gerealiseerd worden door:</w:t>
      </w:r>
    </w:p>
    <w:p w14:paraId="10EF51EB" w14:textId="77777777" w:rsidR="006350F5" w:rsidRPr="002C2716" w:rsidRDefault="006350F5" w:rsidP="00525095">
      <w:pPr>
        <w:pStyle w:val="Lijstopsomteken"/>
      </w:pPr>
      <w:r w:rsidRPr="002C2716">
        <w:t>apparatuur minder uren laten maken;</w:t>
      </w:r>
    </w:p>
    <w:p w14:paraId="48266170" w14:textId="77777777" w:rsidR="006350F5" w:rsidRPr="002C2716" w:rsidRDefault="006350F5" w:rsidP="00525095">
      <w:pPr>
        <w:pStyle w:val="Lijstopsomteken"/>
      </w:pPr>
      <w:r w:rsidRPr="002C2716">
        <w:t>apparatuur efficiënter instellen;</w:t>
      </w:r>
    </w:p>
    <w:p w14:paraId="35E6AD42" w14:textId="1BA16CAE" w:rsidR="006350F5" w:rsidRPr="002C2716" w:rsidRDefault="006350F5" w:rsidP="00525095">
      <w:pPr>
        <w:pStyle w:val="Lijstopsomteken"/>
      </w:pPr>
      <w:r w:rsidRPr="002C2716">
        <w:t>efficiëntere apparatuur gebruiken.</w:t>
      </w:r>
    </w:p>
    <w:p w14:paraId="30F90ED7" w14:textId="77777777" w:rsidR="006350F5" w:rsidRPr="002C2716" w:rsidRDefault="006350F5" w:rsidP="002B0231">
      <w:pPr>
        <w:rPr>
          <w:rStyle w:val="Plattetekst11pt"/>
        </w:rPr>
      </w:pPr>
    </w:p>
    <w:p w14:paraId="5DBB1F67" w14:textId="77777777" w:rsidR="006350F5" w:rsidRPr="002C2716" w:rsidRDefault="006350F5" w:rsidP="002B0231">
      <w:pPr>
        <w:rPr>
          <w:rStyle w:val="Plattetekst11pt"/>
        </w:rPr>
      </w:pPr>
      <w:r w:rsidRPr="002C2716">
        <w:rPr>
          <w:rStyle w:val="Plattetekst11pt"/>
        </w:rPr>
        <w:t>Er is onderscheid gemaakt tussen:</w:t>
      </w:r>
    </w:p>
    <w:p w14:paraId="6EB08F54" w14:textId="5491D301" w:rsidR="006350F5" w:rsidRPr="002C2716" w:rsidRDefault="00A2772F" w:rsidP="00525095">
      <w:pPr>
        <w:pStyle w:val="Lijstopsomteken"/>
      </w:pPr>
      <w:r w:rsidRPr="002C2716">
        <w:t xml:space="preserve">Wettelijk </w:t>
      </w:r>
      <w:r w:rsidR="006350F5" w:rsidRPr="002C2716">
        <w:t xml:space="preserve">Erkende Maatregelen </w:t>
      </w:r>
      <w:r w:rsidRPr="002C2716">
        <w:t>Energiebesparing</w:t>
      </w:r>
      <w:r w:rsidR="00525095" w:rsidRPr="002C2716">
        <w:t>,</w:t>
      </w:r>
    </w:p>
    <w:p w14:paraId="06776C5A" w14:textId="1171149B" w:rsidR="006350F5" w:rsidRPr="002C2716" w:rsidRDefault="00710FA9" w:rsidP="00525095">
      <w:pPr>
        <w:pStyle w:val="Lijstopsomteken"/>
      </w:pPr>
      <w:r w:rsidRPr="002C2716">
        <w:t>O</w:t>
      </w:r>
      <w:r w:rsidR="006350F5" w:rsidRPr="002C2716">
        <w:t xml:space="preserve">verige zinvolle </w:t>
      </w:r>
      <w:r w:rsidRPr="002C2716">
        <w:t>energie</w:t>
      </w:r>
      <w:r w:rsidR="00D40F7D" w:rsidRPr="002C2716">
        <w:t xml:space="preserve">besparende </w:t>
      </w:r>
      <w:r w:rsidR="006350F5" w:rsidRPr="002C2716">
        <w:t>maatregelen</w:t>
      </w:r>
      <w:r w:rsidR="00A2772F" w:rsidRPr="002C2716">
        <w:t xml:space="preserve"> die zich </w:t>
      </w:r>
      <w:r w:rsidR="00D40F7D" w:rsidRPr="002C2716">
        <w:t xml:space="preserve">binnen de levensduur </w:t>
      </w:r>
      <w:r w:rsidR="00A2772F" w:rsidRPr="002C2716">
        <w:t>terugverdienen</w:t>
      </w:r>
      <w:r w:rsidR="006350F5" w:rsidRPr="002C2716">
        <w:t>.</w:t>
      </w:r>
    </w:p>
    <w:p w14:paraId="5E2E4699" w14:textId="77777777" w:rsidR="00B0589A" w:rsidRPr="002C2716" w:rsidRDefault="00B0589A" w:rsidP="000243E8"/>
    <w:p w14:paraId="0068FAD4" w14:textId="77777777" w:rsidR="00841B4E" w:rsidRDefault="006350F5" w:rsidP="00F72864">
      <w:pPr>
        <w:pStyle w:val="Lijstnummering"/>
        <w:numPr>
          <w:ilvl w:val="0"/>
          <w:numId w:val="9"/>
        </w:numPr>
        <w:rPr>
          <w:szCs w:val="18"/>
        </w:rPr>
      </w:pPr>
      <w:r w:rsidRPr="002C2716">
        <w:rPr>
          <w:szCs w:val="18"/>
        </w:rPr>
        <w:t>Van fossiele aardgas en brandstoffen af</w:t>
      </w:r>
    </w:p>
    <w:p w14:paraId="6C7CB4B0" w14:textId="7BDA4A80" w:rsidR="006350F5" w:rsidRPr="002C2716" w:rsidRDefault="006350F5" w:rsidP="000243E8">
      <w:r w:rsidRPr="002C2716">
        <w:t xml:space="preserve">Vanuit het klimaatakkoord ligt de taak voor de </w:t>
      </w:r>
      <w:r w:rsidR="00A2772F" w:rsidRPr="002C2716">
        <w:t xml:space="preserve">vastgoedportefeuille </w:t>
      </w:r>
      <w:r w:rsidRPr="002C2716">
        <w:t>om fossiel</w:t>
      </w:r>
      <w:r w:rsidR="00A2772F" w:rsidRPr="002C2716">
        <w:t>e</w:t>
      </w:r>
      <w:r w:rsidRPr="002C2716">
        <w:t xml:space="preserve"> brandstoffen te vervangen door duurzame energie. Voor vastgoed beteken</w:t>
      </w:r>
      <w:r w:rsidR="00E960DE" w:rsidRPr="002C2716">
        <w:t>t</w:t>
      </w:r>
      <w:r w:rsidRPr="002C2716">
        <w:t xml:space="preserve"> dat </w:t>
      </w:r>
      <w:r w:rsidR="00A2772F" w:rsidRPr="002C2716">
        <w:t xml:space="preserve">voor de verwarming op den duur geen aardgas meer gebruiken maar </w:t>
      </w:r>
      <w:r w:rsidRPr="002C2716">
        <w:t>ofwel warmtepompen, ofwel aansluiten op externe warmteb</w:t>
      </w:r>
      <w:r w:rsidR="00A2772F" w:rsidRPr="002C2716">
        <w:t>r</w:t>
      </w:r>
      <w:r w:rsidRPr="002C2716">
        <w:t>on</w:t>
      </w:r>
      <w:r w:rsidR="00A2772F" w:rsidRPr="002C2716">
        <w:t>, ofwel elektrisch verwarmen</w:t>
      </w:r>
      <w:r w:rsidRPr="002C2716">
        <w:t>.</w:t>
      </w:r>
      <w:r w:rsidR="006718D7" w:rsidRPr="002C2716">
        <w:t xml:space="preserve"> Voor alle vestigingen of clusters per bouwjaar waar renovatie relevant is, is gekeken hoe van het gas afgegaan kan worden.</w:t>
      </w:r>
      <w:r w:rsidR="00C27E53" w:rsidRPr="002C2716">
        <w:t xml:space="preserve"> In de routekaart zijn geen maatregelen meegenomen die de uitstoot van aardgas of andere fossiele brandstoffen compenseren, de focus ligt op voorkomen van uitstoot.</w:t>
      </w:r>
    </w:p>
    <w:p w14:paraId="072CBE13" w14:textId="77777777" w:rsidR="006350F5" w:rsidRPr="002C2716" w:rsidRDefault="006350F5" w:rsidP="000243E8"/>
    <w:p w14:paraId="5A849560" w14:textId="41A09F00" w:rsidR="006350F5" w:rsidRPr="002C2716" w:rsidRDefault="006350F5" w:rsidP="00F72864">
      <w:pPr>
        <w:pStyle w:val="Lijstalinea"/>
        <w:numPr>
          <w:ilvl w:val="0"/>
          <w:numId w:val="9"/>
        </w:numPr>
      </w:pPr>
      <w:r w:rsidRPr="002C2716">
        <w:t>Duurzame energie opwekken en gebruiken</w:t>
      </w:r>
    </w:p>
    <w:p w14:paraId="2B635FBD" w14:textId="13B9D165" w:rsidR="006350F5" w:rsidRPr="002C2716" w:rsidRDefault="006350F5" w:rsidP="00C40805">
      <w:pPr>
        <w:pStyle w:val="Lijstnummering"/>
        <w:numPr>
          <w:ilvl w:val="0"/>
          <w:numId w:val="0"/>
        </w:numPr>
        <w:rPr>
          <w:szCs w:val="18"/>
        </w:rPr>
      </w:pPr>
      <w:r w:rsidRPr="002C2716">
        <w:rPr>
          <w:szCs w:val="18"/>
        </w:rPr>
        <w:t xml:space="preserve">Zelf duurzame energie opwekken </w:t>
      </w:r>
      <w:r w:rsidR="00C27E53" w:rsidRPr="002C2716">
        <w:rPr>
          <w:szCs w:val="18"/>
        </w:rPr>
        <w:t xml:space="preserve">(op eigen terrein) </w:t>
      </w:r>
      <w:r w:rsidRPr="002C2716">
        <w:rPr>
          <w:szCs w:val="18"/>
        </w:rPr>
        <w:t xml:space="preserve">kan met </w:t>
      </w:r>
      <w:r w:rsidR="00E960DE" w:rsidRPr="002C2716">
        <w:rPr>
          <w:szCs w:val="18"/>
        </w:rPr>
        <w:t>PV-</w:t>
      </w:r>
      <w:r w:rsidRPr="002C2716">
        <w:rPr>
          <w:szCs w:val="18"/>
        </w:rPr>
        <w:t>zonnecellen, zonneboiler of warmtepompen.</w:t>
      </w:r>
      <w:r w:rsidR="00C40805" w:rsidRPr="002C2716">
        <w:rPr>
          <w:szCs w:val="18"/>
        </w:rPr>
        <w:t xml:space="preserve"> Voor warmtepompen is lage temperatuurverwarming een pr</w:t>
      </w:r>
      <w:r w:rsidR="00C27E53" w:rsidRPr="002C2716">
        <w:rPr>
          <w:szCs w:val="18"/>
        </w:rPr>
        <w:t>é</w:t>
      </w:r>
      <w:r w:rsidR="00C40805" w:rsidRPr="002C2716">
        <w:rPr>
          <w:szCs w:val="18"/>
        </w:rPr>
        <w:t xml:space="preserve">. Door eerst te isoleren (ramen, muren, enz.) </w:t>
      </w:r>
      <w:r w:rsidR="00DF3EB4" w:rsidRPr="002C2716">
        <w:rPr>
          <w:szCs w:val="18"/>
        </w:rPr>
        <w:t>wordt de warmtevraag lager en de inzet van warmtepompen makkelijker</w:t>
      </w:r>
      <w:r w:rsidR="00C40805" w:rsidRPr="002C2716">
        <w:rPr>
          <w:szCs w:val="18"/>
        </w:rPr>
        <w:t>.</w:t>
      </w:r>
    </w:p>
    <w:p w14:paraId="1E5CA3AA" w14:textId="77777777" w:rsidR="006350F5" w:rsidRPr="002C2716" w:rsidRDefault="006350F5" w:rsidP="006350F5">
      <w:pPr>
        <w:pStyle w:val="Lijstnummering"/>
        <w:numPr>
          <w:ilvl w:val="0"/>
          <w:numId w:val="0"/>
        </w:numPr>
        <w:rPr>
          <w:szCs w:val="18"/>
        </w:rPr>
      </w:pPr>
    </w:p>
    <w:p w14:paraId="62FF679B" w14:textId="25596554" w:rsidR="006350F5" w:rsidRPr="002C2716" w:rsidRDefault="006350F5" w:rsidP="00F72864">
      <w:pPr>
        <w:pStyle w:val="Lijstnummering"/>
        <w:numPr>
          <w:ilvl w:val="0"/>
          <w:numId w:val="9"/>
        </w:numPr>
      </w:pPr>
      <w:r w:rsidRPr="002C2716">
        <w:t>Nieuwbouw (bijna) klimaatneutraal</w:t>
      </w:r>
    </w:p>
    <w:p w14:paraId="4D572A0C" w14:textId="738E9C48" w:rsidR="00F761E2" w:rsidRPr="002C2716" w:rsidRDefault="006350F5" w:rsidP="006350F5">
      <w:pPr>
        <w:pStyle w:val="Lijstnummering"/>
        <w:numPr>
          <w:ilvl w:val="0"/>
          <w:numId w:val="0"/>
        </w:numPr>
      </w:pPr>
      <w:r w:rsidRPr="002C2716">
        <w:t xml:space="preserve">Voor </w:t>
      </w:r>
      <w:r w:rsidR="00F761E2" w:rsidRPr="002C2716">
        <w:t xml:space="preserve">de </w:t>
      </w:r>
      <w:r w:rsidRPr="002C2716">
        <w:t xml:space="preserve">nieuwbouw is aansluiten op aardgas geen optie meer. </w:t>
      </w:r>
      <w:r w:rsidR="00DF3EB4" w:rsidRPr="002C2716">
        <w:t>Alternatief is een aansluiting op een warmtenet mits a</w:t>
      </w:r>
      <w:r w:rsidR="008B4680" w:rsidRPr="002C2716">
        <w:t>a</w:t>
      </w:r>
      <w:r w:rsidR="00DF3EB4" w:rsidRPr="002C2716">
        <w:t>nwezig. Anders is de oplossing PV-z</w:t>
      </w:r>
      <w:r w:rsidRPr="002C2716">
        <w:t xml:space="preserve">onnepanelen in combinatie met warmtepompen </w:t>
      </w:r>
      <w:r w:rsidR="00F761E2" w:rsidRPr="002C2716">
        <w:t xml:space="preserve">of </w:t>
      </w:r>
      <w:r w:rsidR="00DF3EB4" w:rsidRPr="002C2716">
        <w:t>p</w:t>
      </w:r>
      <w:r w:rsidRPr="002C2716">
        <w:t xml:space="preserve">assief nieuwbouwen </w:t>
      </w:r>
      <w:r w:rsidR="00DF3EB4" w:rsidRPr="002C2716">
        <w:t xml:space="preserve">met in geringe mate elektrische verwarming. </w:t>
      </w:r>
      <w:r w:rsidR="00F761E2" w:rsidRPr="002C2716">
        <w:t xml:space="preserve">Nieuwbouw is (op termijn) klimaatneutraal te realiseren. Als nieuwbouw </w:t>
      </w:r>
      <w:r w:rsidR="00295568" w:rsidRPr="002C2716">
        <w:t xml:space="preserve">de plaats inneemt van </w:t>
      </w:r>
      <w:r w:rsidR="00DF3EB4" w:rsidRPr="002C2716">
        <w:t xml:space="preserve">de </w:t>
      </w:r>
      <w:r w:rsidR="00295568" w:rsidRPr="002C2716">
        <w:t xml:space="preserve">bestaande bouw zal in de routekaart het oude gebouw verdwijnen en plaats maken voor de (bijna) </w:t>
      </w:r>
      <w:proofErr w:type="spellStart"/>
      <w:r w:rsidR="00295568" w:rsidRPr="002C2716">
        <w:t>klimaatneutrale</w:t>
      </w:r>
      <w:proofErr w:type="spellEnd"/>
      <w:r w:rsidR="00295568" w:rsidRPr="002C2716">
        <w:t xml:space="preserve"> nieuwbouw. In de periode tot 2050 draagt dit significant bij in de route naar een </w:t>
      </w:r>
      <w:proofErr w:type="spellStart"/>
      <w:r w:rsidR="00295568" w:rsidRPr="002C2716">
        <w:t>klimaatneutrale</w:t>
      </w:r>
      <w:proofErr w:type="spellEnd"/>
      <w:r w:rsidR="00295568" w:rsidRPr="002C2716">
        <w:t xml:space="preserve"> zorgorganisatie.</w:t>
      </w:r>
    </w:p>
    <w:p w14:paraId="23F4E31B" w14:textId="77777777" w:rsidR="006350F5" w:rsidRPr="002C2716" w:rsidRDefault="006350F5" w:rsidP="000243E8"/>
    <w:p w14:paraId="04B946FF" w14:textId="2E4E0FBD" w:rsidR="006350F5" w:rsidRPr="002C2716" w:rsidRDefault="006350F5" w:rsidP="00F72864">
      <w:pPr>
        <w:pStyle w:val="Lijstnummering"/>
        <w:numPr>
          <w:ilvl w:val="0"/>
          <w:numId w:val="9"/>
        </w:numPr>
      </w:pPr>
      <w:r w:rsidRPr="002C2716">
        <w:t xml:space="preserve">Duurzame </w:t>
      </w:r>
      <w:r w:rsidR="00DF3EB4" w:rsidRPr="002C2716">
        <w:t xml:space="preserve">elektriciteit </w:t>
      </w:r>
      <w:r w:rsidRPr="002C2716">
        <w:t>inkopen</w:t>
      </w:r>
    </w:p>
    <w:p w14:paraId="61363A2C" w14:textId="59EC43D8" w:rsidR="00331FEA" w:rsidRPr="00C94378" w:rsidRDefault="006350F5" w:rsidP="00A5383E">
      <w:pPr>
        <w:pStyle w:val="Lijstnummering"/>
        <w:numPr>
          <w:ilvl w:val="0"/>
          <w:numId w:val="0"/>
        </w:numPr>
        <w:ind w:firstLine="1"/>
      </w:pPr>
      <w:r w:rsidRPr="00C94378">
        <w:t>Inkoop van groene stroom uit Nederlandse bron (bijv. met Milieukeur)</w:t>
      </w:r>
      <w:r w:rsidR="00295568" w:rsidRPr="00C94378">
        <w:t xml:space="preserve"> van wind en zonne-energie draagt bij aan de verder</w:t>
      </w:r>
      <w:r w:rsidR="00C27E53" w:rsidRPr="00C94378">
        <w:t>e</w:t>
      </w:r>
      <w:r w:rsidR="00295568" w:rsidRPr="00C94378">
        <w:t xml:space="preserve"> reductie van de CO</w:t>
      </w:r>
      <w:r w:rsidR="00295568" w:rsidRPr="00C94378">
        <w:rPr>
          <w:vertAlign w:val="subscript"/>
        </w:rPr>
        <w:t>2</w:t>
      </w:r>
      <w:r w:rsidR="00A5383E" w:rsidRPr="00C94378">
        <w:t>-</w:t>
      </w:r>
      <w:r w:rsidR="00295568" w:rsidRPr="00C94378">
        <w:t xml:space="preserve">footprint. In de routekaart is dit niet meegenomen, de focus </w:t>
      </w:r>
      <w:r w:rsidR="00DF3EB4" w:rsidRPr="00C94378">
        <w:t xml:space="preserve">gaat </w:t>
      </w:r>
      <w:r w:rsidR="00295568" w:rsidRPr="00C94378">
        <w:t>uit naar CO</w:t>
      </w:r>
      <w:r w:rsidR="00295568" w:rsidRPr="00C94378">
        <w:rPr>
          <w:vertAlign w:val="subscript"/>
        </w:rPr>
        <w:t>2</w:t>
      </w:r>
      <w:r w:rsidR="00A5383E" w:rsidRPr="00C94378">
        <w:t>-</w:t>
      </w:r>
      <w:r w:rsidR="00295568" w:rsidRPr="00C94378">
        <w:t>reductie door eigen maatregelen.</w:t>
      </w:r>
      <w:bookmarkStart w:id="8" w:name="_Toc425839678"/>
      <w:r w:rsidR="00331FEA" w:rsidRPr="00C94378">
        <w:br w:type="page"/>
      </w:r>
    </w:p>
    <w:p w14:paraId="1BA0AD41" w14:textId="117AFCF7" w:rsidR="00A560F3" w:rsidRPr="00C94378" w:rsidRDefault="00E43027" w:rsidP="00A560F3">
      <w:pPr>
        <w:pStyle w:val="Kop1"/>
      </w:pPr>
      <w:bookmarkStart w:id="9" w:name="_Toc57296607"/>
      <w:r w:rsidRPr="00C94378">
        <w:lastRenderedPageBreak/>
        <w:t xml:space="preserve">Beschrijving </w:t>
      </w:r>
      <w:r w:rsidR="00A560F3" w:rsidRPr="00C94378">
        <w:t>organisatie</w:t>
      </w:r>
      <w:bookmarkEnd w:id="9"/>
    </w:p>
    <w:p w14:paraId="2B346226" w14:textId="77777777" w:rsidR="00A560F3" w:rsidRPr="00C94378" w:rsidRDefault="00A560F3" w:rsidP="00A560F3">
      <w:pPr>
        <w:pStyle w:val="Kop2"/>
      </w:pPr>
      <w:bookmarkStart w:id="10" w:name="_Toc425793582"/>
      <w:bookmarkStart w:id="11" w:name="_Toc453156703"/>
      <w:bookmarkStart w:id="12" w:name="_Toc57296608"/>
      <w:r w:rsidRPr="00C94378">
        <w:t>Verantwoordelijken</w:t>
      </w:r>
      <w:bookmarkEnd w:id="10"/>
      <w:bookmarkEnd w:id="11"/>
      <w:bookmarkEnd w:id="12"/>
    </w:p>
    <w:p w14:paraId="13A61CA8" w14:textId="13E70165" w:rsidR="00D10BA7" w:rsidRPr="00C94378" w:rsidRDefault="0069394F" w:rsidP="002B0231">
      <w:pPr>
        <w:rPr>
          <w:rStyle w:val="Plattetekst11pt"/>
        </w:rPr>
      </w:pPr>
      <w:r w:rsidRPr="00C94378">
        <w:rPr>
          <w:rStyle w:val="Plattetekst11pt"/>
        </w:rPr>
        <w:t xml:space="preserve">De </w:t>
      </w:r>
      <w:r w:rsidRPr="00C94378">
        <w:rPr>
          <w:rStyle w:val="Plattetekst11pt"/>
          <w:highlight w:val="yellow"/>
        </w:rPr>
        <w:t>milieucoördinator</w:t>
      </w:r>
      <w:r w:rsidRPr="00C94378">
        <w:rPr>
          <w:rStyle w:val="Plattetekst11pt"/>
        </w:rPr>
        <w:t xml:space="preserve"> heeft in samenwerking met de afdeling vastgoed, inkoop en facilitair de routekaart opgesteld en is verantwoordelijk voor evaluatie. </w:t>
      </w:r>
      <w:r w:rsidR="00A560F3" w:rsidRPr="00C94378">
        <w:rPr>
          <w:rStyle w:val="Plattetekst11pt"/>
        </w:rPr>
        <w:t>Voor</w:t>
      </w:r>
      <w:r w:rsidR="00525095">
        <w:rPr>
          <w:rStyle w:val="Plattetekst11pt"/>
        </w:rPr>
        <w:t xml:space="preserve"> </w:t>
      </w:r>
      <w:r w:rsidR="00A560F3" w:rsidRPr="00C94378">
        <w:rPr>
          <w:rStyle w:val="Plattetekst11pt"/>
        </w:rPr>
        <w:t xml:space="preserve">de uitvoering van </w:t>
      </w:r>
      <w:r w:rsidR="00D10BA7" w:rsidRPr="00C94378">
        <w:rPr>
          <w:rStyle w:val="Plattetekst11pt"/>
        </w:rPr>
        <w:t xml:space="preserve">de </w:t>
      </w:r>
      <w:r w:rsidR="00A560F3" w:rsidRPr="00C94378">
        <w:rPr>
          <w:rStyle w:val="Plattetekst11pt"/>
        </w:rPr>
        <w:t xml:space="preserve">routekaart </w:t>
      </w:r>
      <w:r w:rsidR="009F03CA" w:rsidRPr="00C94378">
        <w:rPr>
          <w:rStyle w:val="Plattetekst11pt"/>
        </w:rPr>
        <w:t>t</w:t>
      </w:r>
      <w:r w:rsidR="00D10BA7" w:rsidRPr="00C94378">
        <w:rPr>
          <w:rStyle w:val="Plattetekst11pt"/>
        </w:rPr>
        <w:t>.</w:t>
      </w:r>
      <w:r w:rsidR="009F03CA" w:rsidRPr="00C94378">
        <w:rPr>
          <w:rStyle w:val="Plattetekst11pt"/>
        </w:rPr>
        <w:t>b</w:t>
      </w:r>
      <w:r w:rsidR="00D10BA7" w:rsidRPr="00C94378">
        <w:rPr>
          <w:rStyle w:val="Plattetekst11pt"/>
        </w:rPr>
        <w:t>.</w:t>
      </w:r>
      <w:r w:rsidR="009F03CA" w:rsidRPr="00C94378">
        <w:rPr>
          <w:rStyle w:val="Plattetekst11pt"/>
        </w:rPr>
        <w:t>v</w:t>
      </w:r>
      <w:r w:rsidR="00D10BA7" w:rsidRPr="00C94378">
        <w:rPr>
          <w:rStyle w:val="Plattetekst11pt"/>
        </w:rPr>
        <w:t>.</w:t>
      </w:r>
      <w:r w:rsidR="009F03CA" w:rsidRPr="00C94378">
        <w:rPr>
          <w:rStyle w:val="Plattetekst11pt"/>
        </w:rPr>
        <w:t xml:space="preserve"> het vastgoed </w:t>
      </w:r>
      <w:r w:rsidR="00A560F3" w:rsidRPr="00C94378">
        <w:rPr>
          <w:rStyle w:val="Plattetekst11pt"/>
        </w:rPr>
        <w:t xml:space="preserve">is </w:t>
      </w:r>
      <w:r w:rsidR="00F21677" w:rsidRPr="00C94378">
        <w:rPr>
          <w:rStyle w:val="Plattetekst11pt"/>
          <w:highlight w:val="yellow"/>
        </w:rPr>
        <w:t>hoofd vastgoed</w:t>
      </w:r>
      <w:r w:rsidR="00A560F3" w:rsidRPr="00C94378">
        <w:rPr>
          <w:rStyle w:val="Plattetekst11pt"/>
        </w:rPr>
        <w:t xml:space="preserve"> verantwoordelijk. </w:t>
      </w:r>
      <w:r w:rsidR="00D10BA7" w:rsidRPr="00C94378">
        <w:rPr>
          <w:rStyle w:val="Plattetekst11pt"/>
        </w:rPr>
        <w:t xml:space="preserve">Voor de elektrische apparatuur is dat </w:t>
      </w:r>
      <w:r w:rsidR="00D10BA7" w:rsidRPr="00C94378">
        <w:rPr>
          <w:rStyle w:val="Plattetekst11pt"/>
          <w:highlight w:val="yellow"/>
        </w:rPr>
        <w:t>hoofd inkoop.</w:t>
      </w:r>
    </w:p>
    <w:p w14:paraId="66A60C21" w14:textId="77777777" w:rsidR="00D10BA7" w:rsidRPr="00C94378" w:rsidRDefault="00D10BA7" w:rsidP="002B0231">
      <w:pPr>
        <w:rPr>
          <w:rStyle w:val="Plattetekst11pt"/>
        </w:rPr>
      </w:pPr>
    </w:p>
    <w:p w14:paraId="0B2C498C" w14:textId="6A53F29C" w:rsidR="00A560F3" w:rsidRPr="00C94378" w:rsidRDefault="009F03CA" w:rsidP="002B0231">
      <w:pPr>
        <w:rPr>
          <w:rStyle w:val="Plattetekst11pt"/>
        </w:rPr>
      </w:pPr>
      <w:r w:rsidRPr="00C94378">
        <w:rPr>
          <w:rStyle w:val="Plattetekst11pt"/>
        </w:rPr>
        <w:t xml:space="preserve">Voor het thema vervoer is dit </w:t>
      </w:r>
      <w:r w:rsidRPr="00C94378">
        <w:rPr>
          <w:rStyle w:val="Plattetekst11pt"/>
          <w:highlight w:val="yellow"/>
        </w:rPr>
        <w:t>hoofd facilitair</w:t>
      </w:r>
      <w:r w:rsidRPr="00C94378">
        <w:rPr>
          <w:rStyle w:val="Plattetekst11pt"/>
        </w:rPr>
        <w:t>.</w:t>
      </w:r>
    </w:p>
    <w:p w14:paraId="3D0E477E" w14:textId="77777777" w:rsidR="00F21677" w:rsidRPr="00C94378" w:rsidRDefault="00F21677" w:rsidP="002B0231">
      <w:pPr>
        <w:rPr>
          <w:rStyle w:val="Plattetekst11pt"/>
        </w:rPr>
      </w:pPr>
    </w:p>
    <w:p w14:paraId="67D97920" w14:textId="77777777" w:rsidR="00D10BA7" w:rsidRPr="00C94378" w:rsidRDefault="00D10BA7" w:rsidP="002B0231">
      <w:pPr>
        <w:rPr>
          <w:rStyle w:val="Plattetekst11pt"/>
        </w:rPr>
      </w:pPr>
    </w:p>
    <w:p w14:paraId="1D089DFD" w14:textId="77777777" w:rsidR="00F21677" w:rsidRPr="00C94378" w:rsidRDefault="00CF5D46" w:rsidP="00F21677">
      <w:pPr>
        <w:pStyle w:val="Kop2"/>
      </w:pPr>
      <w:bookmarkStart w:id="13" w:name="_Toc57296609"/>
      <w:r w:rsidRPr="00C94378">
        <w:t>A</w:t>
      </w:r>
      <w:r w:rsidR="00F21677" w:rsidRPr="00C94378">
        <w:t>ctiviteiten</w:t>
      </w:r>
      <w:bookmarkEnd w:id="13"/>
    </w:p>
    <w:p w14:paraId="6EA1B2D2" w14:textId="77777777" w:rsidR="00F21677" w:rsidRPr="00C94378" w:rsidRDefault="00F21677" w:rsidP="00F21677">
      <w:r w:rsidRPr="00C94378">
        <w:t>De activiteiten / process</w:t>
      </w:r>
      <w:r w:rsidR="009F03CA" w:rsidRPr="00C94378">
        <w:t>e</w:t>
      </w:r>
      <w:r w:rsidR="00E960DE" w:rsidRPr="00C94378">
        <w:t>n van de zorgorganisatie zijn:</w:t>
      </w:r>
    </w:p>
    <w:p w14:paraId="4C56202B" w14:textId="4CDC88DE" w:rsidR="00F21677" w:rsidRPr="00C94378" w:rsidRDefault="009F03CA" w:rsidP="00104F89">
      <w:pPr>
        <w:ind w:firstLine="709"/>
        <w:rPr>
          <w:highlight w:val="yellow"/>
        </w:rPr>
      </w:pPr>
      <w:r w:rsidRPr="00C94378">
        <w:rPr>
          <w:highlight w:val="yellow"/>
        </w:rPr>
        <w:t>huisvesting en zorg verlenen aan de doelgroepen …..</w:t>
      </w:r>
    </w:p>
    <w:p w14:paraId="1F1CF175" w14:textId="77777777" w:rsidR="009F03CA" w:rsidRPr="00C94378" w:rsidRDefault="009F03CA" w:rsidP="009F03CA"/>
    <w:p w14:paraId="5BB9F469" w14:textId="549D2A10" w:rsidR="00ED4148" w:rsidRPr="00525095" w:rsidRDefault="00ED4148" w:rsidP="00525095">
      <w:pPr>
        <w:rPr>
          <w:highlight w:val="green"/>
        </w:rPr>
      </w:pPr>
      <w:r w:rsidRPr="00525095">
        <w:rPr>
          <w:highlight w:val="green"/>
        </w:rPr>
        <w:t>Als de activiteiten van de vestigingen onderling verschillen dan per vestiging een korte omschrijving.</w:t>
      </w:r>
      <w:r w:rsidR="00A11336">
        <w:rPr>
          <w:highlight w:val="green"/>
        </w:rPr>
        <w:t xml:space="preserve"> Tip: verwerk dit in bijlage 1.</w:t>
      </w:r>
    </w:p>
    <w:p w14:paraId="36D31ADA" w14:textId="77777777" w:rsidR="00ED4148" w:rsidRPr="00C94378" w:rsidRDefault="00ED4148" w:rsidP="009F03CA"/>
    <w:p w14:paraId="3467D532" w14:textId="77777777" w:rsidR="00F21677" w:rsidRPr="00C94378" w:rsidRDefault="00F21677" w:rsidP="00F21677"/>
    <w:p w14:paraId="0E6AA1C7" w14:textId="77777777" w:rsidR="00F21677" w:rsidRPr="00C94378" w:rsidRDefault="00CF5D46" w:rsidP="00F21677">
      <w:pPr>
        <w:pStyle w:val="Kop2"/>
      </w:pPr>
      <w:bookmarkStart w:id="14" w:name="_Toc57296610"/>
      <w:r w:rsidRPr="00C94378">
        <w:t>G</w:t>
      </w:r>
      <w:r w:rsidR="00F21677" w:rsidRPr="00C94378">
        <w:t>ebouwen en installaties</w:t>
      </w:r>
      <w:bookmarkEnd w:id="14"/>
    </w:p>
    <w:p w14:paraId="0F2D0CAE" w14:textId="3868D66B" w:rsidR="00A2772F" w:rsidRPr="003240AF" w:rsidRDefault="00F21677" w:rsidP="00F21677">
      <w:r w:rsidRPr="003240AF">
        <w:t>In het LTHP of SVP staa</w:t>
      </w:r>
      <w:r w:rsidR="009F03CA" w:rsidRPr="003240AF">
        <w:t xml:space="preserve">t een </w:t>
      </w:r>
      <w:r w:rsidRPr="003240AF">
        <w:t xml:space="preserve">overzicht van gebouwen met functie en </w:t>
      </w:r>
      <w:r w:rsidR="00535726">
        <w:t>toekomst</w:t>
      </w:r>
      <w:r w:rsidRPr="003240AF">
        <w:t>perspectief. In het MOP staan bouwkenmerken, installaties en de onderhoud</w:t>
      </w:r>
      <w:r w:rsidR="00D10BA7" w:rsidRPr="003240AF">
        <w:t xml:space="preserve">- </w:t>
      </w:r>
      <w:r w:rsidRPr="003240AF">
        <w:t>en vervangingsmomenten.</w:t>
      </w:r>
    </w:p>
    <w:p w14:paraId="0633C639" w14:textId="77777777" w:rsidR="00A2772F" w:rsidRPr="003240AF" w:rsidRDefault="00A2772F" w:rsidP="00F21677"/>
    <w:p w14:paraId="36B1D958" w14:textId="67307DB1" w:rsidR="00C6577C" w:rsidRPr="003240AF" w:rsidRDefault="00A2772F" w:rsidP="00F21677">
      <w:r w:rsidRPr="003240AF">
        <w:t xml:space="preserve">In </w:t>
      </w:r>
      <w:r w:rsidRPr="00B95A42">
        <w:rPr>
          <w:highlight w:val="yellow"/>
        </w:rPr>
        <w:t xml:space="preserve">bijlage </w:t>
      </w:r>
      <w:r w:rsidR="00B95A42" w:rsidRPr="00B95A42">
        <w:rPr>
          <w:highlight w:val="yellow"/>
        </w:rPr>
        <w:t>3 met naam ….</w:t>
      </w:r>
      <w:r w:rsidR="00B95A42">
        <w:t xml:space="preserve"> </w:t>
      </w:r>
      <w:r w:rsidRPr="003240AF">
        <w:t>is voor de grote locaties e</w:t>
      </w:r>
      <w:r w:rsidR="00DF3EB4" w:rsidRPr="003240AF">
        <w:t>e</w:t>
      </w:r>
      <w:r w:rsidRPr="003240AF">
        <w:t>n overzicht van de installaties weergegeven</w:t>
      </w:r>
      <w:r w:rsidR="00C6577C" w:rsidRPr="003240AF">
        <w:t>.</w:t>
      </w:r>
    </w:p>
    <w:p w14:paraId="16FBCA2B" w14:textId="77777777" w:rsidR="003240AF" w:rsidRDefault="003240AF" w:rsidP="00F21677">
      <w:pPr>
        <w:rPr>
          <w:highlight w:val="yellow"/>
        </w:rPr>
      </w:pPr>
    </w:p>
    <w:p w14:paraId="0D1B1302" w14:textId="77777777" w:rsidR="00B95A42" w:rsidRPr="00B95A42" w:rsidRDefault="00CB04B8" w:rsidP="00CB04B8">
      <w:pPr>
        <w:rPr>
          <w:highlight w:val="green"/>
        </w:rPr>
      </w:pPr>
      <w:r w:rsidRPr="00B95A42">
        <w:rPr>
          <w:highlight w:val="green"/>
        </w:rPr>
        <w:t xml:space="preserve">Dit onderdeel is </w:t>
      </w:r>
      <w:r w:rsidR="00B95A42" w:rsidRPr="00B95A42">
        <w:rPr>
          <w:highlight w:val="green"/>
        </w:rPr>
        <w:t xml:space="preserve">voor grote gebouwen </w:t>
      </w:r>
      <w:r w:rsidRPr="00B95A42">
        <w:rPr>
          <w:highlight w:val="green"/>
        </w:rPr>
        <w:t>verplicht voor de EED.</w:t>
      </w:r>
    </w:p>
    <w:p w14:paraId="2EF85DDB" w14:textId="77777777" w:rsidR="00B95A42" w:rsidRDefault="00CB04B8" w:rsidP="00B95A42">
      <w:pPr>
        <w:pStyle w:val="Lijstopsomteken"/>
        <w:rPr>
          <w:highlight w:val="green"/>
        </w:rPr>
      </w:pPr>
      <w:r w:rsidRPr="00B95A42">
        <w:rPr>
          <w:highlight w:val="green"/>
        </w:rPr>
        <w:t>Probeer slim te plakken en kopiëren uit andere documenten/systemen.</w:t>
      </w:r>
      <w:r w:rsidR="00A11336" w:rsidRPr="00B95A42">
        <w:rPr>
          <w:highlight w:val="green"/>
        </w:rPr>
        <w:t xml:space="preserve"> </w:t>
      </w:r>
      <w:r w:rsidR="00B95A42" w:rsidRPr="00B95A42">
        <w:rPr>
          <w:highlight w:val="green"/>
        </w:rPr>
        <w:t>Voeg bijlage(s) toe.</w:t>
      </w:r>
    </w:p>
    <w:p w14:paraId="229674BC" w14:textId="3D9EBF62" w:rsidR="00B95A42" w:rsidRPr="00B95A42" w:rsidRDefault="00B95A42" w:rsidP="00B95A42">
      <w:pPr>
        <w:pStyle w:val="Lijstopsomteken"/>
        <w:rPr>
          <w:highlight w:val="green"/>
        </w:rPr>
      </w:pPr>
      <w:r>
        <w:rPr>
          <w:highlight w:val="green"/>
        </w:rPr>
        <w:t>In de CO</w:t>
      </w:r>
      <w:r w:rsidRPr="00B410EA">
        <w:rPr>
          <w:highlight w:val="green"/>
          <w:vertAlign w:val="subscript"/>
        </w:rPr>
        <w:t>2</w:t>
      </w:r>
      <w:r>
        <w:rPr>
          <w:highlight w:val="green"/>
        </w:rPr>
        <w:t>-tool is r</w:t>
      </w:r>
      <w:r w:rsidRPr="00B95A42">
        <w:rPr>
          <w:highlight w:val="green"/>
        </w:rPr>
        <w:t xml:space="preserve">uimte om dit per gebouw te vermelden. Verwijs dan naar </w:t>
      </w:r>
      <w:r>
        <w:rPr>
          <w:highlight w:val="green"/>
        </w:rPr>
        <w:t xml:space="preserve">de overzichten per gebouw in </w:t>
      </w:r>
      <w:r w:rsidRPr="00B95A42">
        <w:rPr>
          <w:highlight w:val="green"/>
        </w:rPr>
        <w:t xml:space="preserve">bijlage </w:t>
      </w:r>
      <w:r>
        <w:rPr>
          <w:highlight w:val="green"/>
        </w:rPr>
        <w:t>4</w:t>
      </w:r>
      <w:r w:rsidRPr="00B95A42">
        <w:rPr>
          <w:highlight w:val="green"/>
        </w:rPr>
        <w:t>.</w:t>
      </w:r>
    </w:p>
    <w:p w14:paraId="054D082C" w14:textId="31BA3D2D" w:rsidR="00CB04B8" w:rsidRPr="00B95A42" w:rsidRDefault="00A11336" w:rsidP="00B95A42">
      <w:pPr>
        <w:pStyle w:val="Lijstopsomteken"/>
        <w:rPr>
          <w:highlight w:val="green"/>
        </w:rPr>
      </w:pPr>
      <w:r w:rsidRPr="00B95A42">
        <w:rPr>
          <w:highlight w:val="green"/>
        </w:rPr>
        <w:t>Indien niet beschikbaar: vul de tabel in dit rapport in.</w:t>
      </w:r>
    </w:p>
    <w:p w14:paraId="69E4B1AC" w14:textId="703D26B2" w:rsidR="00F21677" w:rsidRDefault="00F21677" w:rsidP="00F21677"/>
    <w:p w14:paraId="05810D3F" w14:textId="77777777" w:rsidR="00A560F3" w:rsidRPr="00C94378" w:rsidRDefault="00A560F3" w:rsidP="002B0231">
      <w:pPr>
        <w:rPr>
          <w:rStyle w:val="Plattetekst11pt"/>
        </w:rPr>
      </w:pPr>
    </w:p>
    <w:p w14:paraId="42E5E3BB" w14:textId="77777777" w:rsidR="00A560F3" w:rsidRPr="00C94378" w:rsidRDefault="00A560F3" w:rsidP="00A560F3">
      <w:pPr>
        <w:pStyle w:val="Kop2"/>
      </w:pPr>
      <w:bookmarkStart w:id="15" w:name="_Toc453156704"/>
      <w:bookmarkStart w:id="16" w:name="_Toc57296611"/>
      <w:r w:rsidRPr="00C94378">
        <w:t>Taken centraal en per locatie</w:t>
      </w:r>
      <w:bookmarkEnd w:id="15"/>
      <w:bookmarkEnd w:id="16"/>
    </w:p>
    <w:p w14:paraId="6BA5A600" w14:textId="04CCA9F9" w:rsidR="00841B4E" w:rsidRDefault="003240AF" w:rsidP="003240AF">
      <w:pPr>
        <w:rPr>
          <w:highlight w:val="green"/>
        </w:rPr>
      </w:pPr>
      <w:r>
        <w:rPr>
          <w:highlight w:val="green"/>
        </w:rPr>
        <w:t>Voor heel 2.4 geldt: p</w:t>
      </w:r>
      <w:r w:rsidRPr="003240AF">
        <w:rPr>
          <w:highlight w:val="green"/>
        </w:rPr>
        <w:t xml:space="preserve">as </w:t>
      </w:r>
      <w:r>
        <w:rPr>
          <w:highlight w:val="green"/>
        </w:rPr>
        <w:t xml:space="preserve">teksten aan </w:t>
      </w:r>
      <w:r w:rsidRPr="003240AF">
        <w:rPr>
          <w:highlight w:val="green"/>
        </w:rPr>
        <w:t>als dit anders georganiseerd is.</w:t>
      </w:r>
      <w:r w:rsidR="002C2716">
        <w:rPr>
          <w:highlight w:val="green"/>
        </w:rPr>
        <w:t xml:space="preserve"> De teksten zijn</w:t>
      </w:r>
      <w:r w:rsidR="00B95A42">
        <w:rPr>
          <w:highlight w:val="green"/>
        </w:rPr>
        <w:t xml:space="preserve"> hier niet </w:t>
      </w:r>
      <w:proofErr w:type="spellStart"/>
      <w:r w:rsidR="00B95A42">
        <w:rPr>
          <w:highlight w:val="green"/>
        </w:rPr>
        <w:t>geelgemarkeerd</w:t>
      </w:r>
      <w:proofErr w:type="spellEnd"/>
      <w:r w:rsidR="00B95A42">
        <w:rPr>
          <w:highlight w:val="green"/>
        </w:rPr>
        <w:t>.</w:t>
      </w:r>
    </w:p>
    <w:p w14:paraId="5BB7ABF2" w14:textId="566B40E6" w:rsidR="003240AF" w:rsidRPr="00C94378" w:rsidRDefault="003240AF" w:rsidP="003240AF"/>
    <w:p w14:paraId="085E5F78" w14:textId="77777777" w:rsidR="00A560F3" w:rsidRPr="00C94378" w:rsidRDefault="00F21677" w:rsidP="002B0231">
      <w:pPr>
        <w:rPr>
          <w:rStyle w:val="Plattetekst11pt"/>
        </w:rPr>
      </w:pPr>
      <w:r w:rsidRPr="00C94378">
        <w:rPr>
          <w:rStyle w:val="Plattetekst11pt"/>
        </w:rPr>
        <w:t xml:space="preserve">Alle </w:t>
      </w:r>
      <w:r w:rsidR="00D10BA7" w:rsidRPr="00C94378">
        <w:rPr>
          <w:rStyle w:val="Plattetekst11pt"/>
        </w:rPr>
        <w:t xml:space="preserve">taken voor de </w:t>
      </w:r>
      <w:r w:rsidR="00A560F3" w:rsidRPr="00C94378">
        <w:rPr>
          <w:rStyle w:val="Plattetekst11pt"/>
        </w:rPr>
        <w:t>energie</w:t>
      </w:r>
      <w:r w:rsidRPr="00C94378">
        <w:rPr>
          <w:rStyle w:val="Plattetekst11pt"/>
        </w:rPr>
        <w:t xml:space="preserve">maatregelen </w:t>
      </w:r>
      <w:r w:rsidR="00A560F3" w:rsidRPr="00C94378">
        <w:rPr>
          <w:rStyle w:val="Plattetekst11pt"/>
        </w:rPr>
        <w:t>zijn centraal aan te pakken.</w:t>
      </w:r>
    </w:p>
    <w:p w14:paraId="5CD36CF1" w14:textId="4FDEACA9" w:rsidR="00934099" w:rsidRPr="00C94378" w:rsidRDefault="00934099" w:rsidP="00A560F3">
      <w:pPr>
        <w:pStyle w:val="Lijstopsomteken"/>
      </w:pPr>
      <w:r w:rsidRPr="00C94378">
        <w:t>Beleid</w:t>
      </w:r>
    </w:p>
    <w:p w14:paraId="27812C9A" w14:textId="77777777" w:rsidR="00CF5D46" w:rsidRPr="00C94378" w:rsidRDefault="00CF5D46" w:rsidP="00A560F3">
      <w:pPr>
        <w:pStyle w:val="Lijstopsomteken"/>
      </w:pPr>
      <w:r w:rsidRPr="00C94378">
        <w:t>Energiebeheer</w:t>
      </w:r>
    </w:p>
    <w:p w14:paraId="2198D7A7" w14:textId="77777777" w:rsidR="00A560F3" w:rsidRPr="00C94378" w:rsidRDefault="00A560F3" w:rsidP="00A560F3">
      <w:pPr>
        <w:pStyle w:val="Lijstopsomteken"/>
      </w:pPr>
      <w:r w:rsidRPr="00C94378">
        <w:t>Inkoop</w:t>
      </w:r>
    </w:p>
    <w:p w14:paraId="73560387" w14:textId="7446A2E4" w:rsidR="00A560F3" w:rsidRPr="00C94378" w:rsidRDefault="00F21677" w:rsidP="00A560F3">
      <w:pPr>
        <w:pStyle w:val="Lijstopsomteken"/>
      </w:pPr>
      <w:r w:rsidRPr="00C94378">
        <w:t xml:space="preserve">Voorlichting naar </w:t>
      </w:r>
      <w:r w:rsidR="00934099" w:rsidRPr="00C94378">
        <w:t>(</w:t>
      </w:r>
      <w:r w:rsidRPr="00C94378">
        <w:t>nieuwe</w:t>
      </w:r>
      <w:r w:rsidR="00934099" w:rsidRPr="00C94378">
        <w:t>)</w:t>
      </w:r>
      <w:r w:rsidRPr="00C94378">
        <w:t xml:space="preserve"> medewerkers</w:t>
      </w:r>
    </w:p>
    <w:p w14:paraId="45D2535F" w14:textId="77777777" w:rsidR="00A560F3" w:rsidRPr="00C94378" w:rsidRDefault="00A560F3" w:rsidP="002B0231">
      <w:pPr>
        <w:rPr>
          <w:rStyle w:val="Plattetekst11pt"/>
        </w:rPr>
      </w:pPr>
    </w:p>
    <w:p w14:paraId="30D52AC5" w14:textId="77777777" w:rsidR="00A560F3" w:rsidRPr="00C94378" w:rsidRDefault="00F21677" w:rsidP="002B0231">
      <w:pPr>
        <w:rPr>
          <w:rStyle w:val="Plattetekst11pt"/>
        </w:rPr>
      </w:pPr>
      <w:r w:rsidRPr="00C94378">
        <w:rPr>
          <w:rStyle w:val="Plattetekst11pt"/>
        </w:rPr>
        <w:t xml:space="preserve">Op </w:t>
      </w:r>
      <w:r w:rsidR="00A560F3" w:rsidRPr="00C94378">
        <w:rPr>
          <w:rStyle w:val="Plattetekst11pt"/>
        </w:rPr>
        <w:t>locatieniveau</w:t>
      </w:r>
      <w:r w:rsidRPr="00C94378">
        <w:rPr>
          <w:rStyle w:val="Plattetekst11pt"/>
        </w:rPr>
        <w:t xml:space="preserve"> resteert</w:t>
      </w:r>
      <w:r w:rsidR="00A560F3" w:rsidRPr="00C94378">
        <w:rPr>
          <w:rStyle w:val="Plattetekst11pt"/>
        </w:rPr>
        <w:t>:</w:t>
      </w:r>
    </w:p>
    <w:p w14:paraId="7CD69770" w14:textId="77777777" w:rsidR="00A560F3" w:rsidRPr="00C94378" w:rsidRDefault="00F21677" w:rsidP="00A560F3">
      <w:pPr>
        <w:pStyle w:val="Lijstopsomteken"/>
      </w:pPr>
      <w:r w:rsidRPr="00C94378">
        <w:lastRenderedPageBreak/>
        <w:t xml:space="preserve">Periodiek voorlichting bedienen </w:t>
      </w:r>
      <w:r w:rsidR="00A560F3" w:rsidRPr="00C94378">
        <w:t>installaties</w:t>
      </w:r>
    </w:p>
    <w:p w14:paraId="4F7C95A7" w14:textId="6A9B727D" w:rsidR="00915A47" w:rsidRDefault="00915A47" w:rsidP="00915A47"/>
    <w:p w14:paraId="68842443" w14:textId="77777777" w:rsidR="003240AF" w:rsidRDefault="003240AF" w:rsidP="00915A47"/>
    <w:p w14:paraId="268CD789" w14:textId="77777777" w:rsidR="00A560F3" w:rsidRPr="00C94378" w:rsidRDefault="00F21677" w:rsidP="00A560F3">
      <w:pPr>
        <w:pStyle w:val="Kop3Uitvullen1"/>
      </w:pPr>
      <w:r w:rsidRPr="00C94378">
        <w:t>Energiebeheer</w:t>
      </w:r>
    </w:p>
    <w:p w14:paraId="0435726C" w14:textId="77777777" w:rsidR="00A560F3" w:rsidRPr="00C94378" w:rsidRDefault="00A560F3" w:rsidP="002B0231">
      <w:pPr>
        <w:rPr>
          <w:rStyle w:val="Plattetekst11pt"/>
        </w:rPr>
      </w:pPr>
      <w:r w:rsidRPr="00C94378">
        <w:rPr>
          <w:rStyle w:val="Plattetekst11pt"/>
        </w:rPr>
        <w:t>De monitoring van deze taken ligt centraal bij de milieucoördinator:</w:t>
      </w:r>
    </w:p>
    <w:p w14:paraId="075F8EEB" w14:textId="77FA790D" w:rsidR="003240AF" w:rsidRPr="003240AF" w:rsidRDefault="00A560F3" w:rsidP="003240AF">
      <w:pPr>
        <w:pStyle w:val="Lijstopsomteken"/>
        <w:rPr>
          <w:rStyle w:val="Plattetekst11pt"/>
        </w:rPr>
      </w:pPr>
      <w:r w:rsidRPr="00C94378">
        <w:t>Via het energiebedrijf worden jaaroverzichten opgevraagd</w:t>
      </w:r>
      <w:r w:rsidR="003240AF">
        <w:t>.</w:t>
      </w:r>
      <w:r w:rsidR="003240AF" w:rsidRPr="003240AF">
        <w:rPr>
          <w:rStyle w:val="Plattetekst11pt"/>
        </w:rPr>
        <w:t xml:space="preserve"> </w:t>
      </w:r>
      <w:r w:rsidR="003240AF" w:rsidRPr="00C94378">
        <w:rPr>
          <w:rStyle w:val="Plattetekst11pt"/>
        </w:rPr>
        <w:t>De jaaroverzichten geven inzicht in het energieverbruik en de kosten (o.b.v. het energieverbruik per m</w:t>
      </w:r>
      <w:r w:rsidR="003240AF" w:rsidRPr="00C94378">
        <w:rPr>
          <w:rStyle w:val="Plattetekst11pt"/>
          <w:vertAlign w:val="superscript"/>
        </w:rPr>
        <w:t>3</w:t>
      </w:r>
      <w:r w:rsidR="003240AF" w:rsidRPr="00C94378">
        <w:rPr>
          <w:rStyle w:val="Plattetekst11pt"/>
        </w:rPr>
        <w:t xml:space="preserve"> inhoud en m</w:t>
      </w:r>
      <w:r w:rsidR="003240AF" w:rsidRPr="00C94378">
        <w:rPr>
          <w:rStyle w:val="Plattetekst11pt"/>
          <w:vertAlign w:val="superscript"/>
        </w:rPr>
        <w:t>2</w:t>
      </w:r>
      <w:r w:rsidR="003240AF" w:rsidRPr="00C94378">
        <w:rPr>
          <w:rStyle w:val="Plattetekst11pt"/>
        </w:rPr>
        <w:t xml:space="preserve"> </w:t>
      </w:r>
      <w:proofErr w:type="spellStart"/>
      <w:r w:rsidR="003240AF" w:rsidRPr="00C94378">
        <w:rPr>
          <w:rStyle w:val="Plattetekst11pt"/>
        </w:rPr>
        <w:t>bvo</w:t>
      </w:r>
      <w:proofErr w:type="spellEnd"/>
      <w:r w:rsidR="003240AF" w:rsidRPr="00C94378">
        <w:rPr>
          <w:rStyle w:val="Plattetekst11pt"/>
        </w:rPr>
        <w:t xml:space="preserve">) en daarmee kan de </w:t>
      </w:r>
      <w:r w:rsidR="003240AF" w:rsidRPr="003240AF">
        <w:rPr>
          <w:rStyle w:val="Plattetekst11pt"/>
        </w:rPr>
        <w:t>milieucoördinator de energieprestatie van de locaties beoordelen.</w:t>
      </w:r>
    </w:p>
    <w:p w14:paraId="739532D8" w14:textId="43AFBAFB" w:rsidR="003240AF" w:rsidRPr="003240AF" w:rsidRDefault="00A560F3" w:rsidP="004D4331">
      <w:pPr>
        <w:pStyle w:val="Lijstopsomteken"/>
      </w:pPr>
      <w:r w:rsidRPr="003240AF">
        <w:t xml:space="preserve">Via uitlezingen van de digitale energiemeter kunnen, wanneer beschikbaar, de maandelijkse verbruiksoverzichten en het verbruik over de dag </w:t>
      </w:r>
      <w:r w:rsidR="00ED4148" w:rsidRPr="003240AF">
        <w:t xml:space="preserve">per 15 minuten </w:t>
      </w:r>
      <w:r w:rsidRPr="003240AF">
        <w:t>worden opgesteld.</w:t>
      </w:r>
      <w:r w:rsidR="00A2772F" w:rsidRPr="003240AF">
        <w:t xml:space="preserve"> (De EED verplicht de instellingen deze per grote vestiging te rapporteren.)</w:t>
      </w:r>
    </w:p>
    <w:p w14:paraId="47A4FD2F" w14:textId="77777777" w:rsidR="003240AF" w:rsidRPr="003240AF" w:rsidRDefault="003240AF" w:rsidP="003240AF">
      <w:pPr>
        <w:rPr>
          <w:highlight w:val="yellow"/>
        </w:rPr>
      </w:pPr>
    </w:p>
    <w:p w14:paraId="64498E85" w14:textId="77777777" w:rsidR="00B95A42" w:rsidRDefault="00ED4148" w:rsidP="002B0231">
      <w:pPr>
        <w:rPr>
          <w:highlight w:val="green"/>
        </w:rPr>
      </w:pPr>
      <w:r w:rsidRPr="003240AF">
        <w:rPr>
          <w:highlight w:val="green"/>
        </w:rPr>
        <w:t xml:space="preserve">Hiervan voor zover mogelijk </w:t>
      </w:r>
      <w:r w:rsidR="00A2772F" w:rsidRPr="003240AF">
        <w:rPr>
          <w:highlight w:val="green"/>
        </w:rPr>
        <w:t xml:space="preserve">per vestiging </w:t>
      </w:r>
      <w:r w:rsidRPr="003240AF">
        <w:rPr>
          <w:highlight w:val="green"/>
        </w:rPr>
        <w:t xml:space="preserve">overzichten (grafieken) opnemen, zoals </w:t>
      </w:r>
      <w:r w:rsidR="00A2772F" w:rsidRPr="003240AF">
        <w:rPr>
          <w:highlight w:val="green"/>
        </w:rPr>
        <w:t xml:space="preserve">het </w:t>
      </w:r>
      <w:r w:rsidRPr="003240AF">
        <w:rPr>
          <w:highlight w:val="green"/>
        </w:rPr>
        <w:t xml:space="preserve">voorbeeld </w:t>
      </w:r>
      <w:r w:rsidR="00A2772F" w:rsidRPr="003240AF">
        <w:rPr>
          <w:highlight w:val="green"/>
        </w:rPr>
        <w:t xml:space="preserve">hieronder van </w:t>
      </w:r>
      <w:r w:rsidRPr="003240AF">
        <w:rPr>
          <w:highlight w:val="green"/>
        </w:rPr>
        <w:t xml:space="preserve">het RVO </w:t>
      </w:r>
      <w:r w:rsidR="00A2772F" w:rsidRPr="003240AF">
        <w:rPr>
          <w:highlight w:val="green"/>
        </w:rPr>
        <w:t>EED-</w:t>
      </w:r>
      <w:r w:rsidRPr="003240AF">
        <w:rPr>
          <w:highlight w:val="green"/>
        </w:rPr>
        <w:t>sjabloon.</w:t>
      </w:r>
    </w:p>
    <w:p w14:paraId="51E2EEF6" w14:textId="77777777" w:rsidR="00B95A42" w:rsidRDefault="00B95A42" w:rsidP="002B0231">
      <w:pPr>
        <w:rPr>
          <w:highlight w:val="green"/>
        </w:rPr>
      </w:pPr>
    </w:p>
    <w:p w14:paraId="43840940" w14:textId="74ED6259" w:rsidR="00ED4148" w:rsidRPr="00C94378" w:rsidRDefault="003240AF" w:rsidP="002B0231">
      <w:r>
        <w:rPr>
          <w:highlight w:val="green"/>
        </w:rPr>
        <w:t>Kan ook in een bijlage</w:t>
      </w:r>
      <w:r w:rsidR="002C2716">
        <w:rPr>
          <w:highlight w:val="green"/>
        </w:rPr>
        <w:t>, bijvoorbeeld als al rapporten aanwezig zijn met deze analyses.</w:t>
      </w:r>
      <w:r>
        <w:rPr>
          <w:highlight w:val="green"/>
        </w:rPr>
        <w:t xml:space="preserve"> Neem verw</w:t>
      </w:r>
      <w:r w:rsidR="002E5AB3">
        <w:rPr>
          <w:highlight w:val="green"/>
        </w:rPr>
        <w:t>i</w:t>
      </w:r>
      <w:r>
        <w:rPr>
          <w:highlight w:val="green"/>
        </w:rPr>
        <w:t xml:space="preserve">jzing op met </w:t>
      </w:r>
      <w:r w:rsidR="002C2716">
        <w:rPr>
          <w:highlight w:val="green"/>
        </w:rPr>
        <w:t xml:space="preserve">de </w:t>
      </w:r>
      <w:r>
        <w:rPr>
          <w:highlight w:val="green"/>
        </w:rPr>
        <w:t xml:space="preserve">naam </w:t>
      </w:r>
      <w:r w:rsidR="002C2716">
        <w:rPr>
          <w:highlight w:val="green"/>
        </w:rPr>
        <w:t xml:space="preserve">van de </w:t>
      </w:r>
      <w:r>
        <w:rPr>
          <w:highlight w:val="green"/>
        </w:rPr>
        <w:t>bijlage.</w:t>
      </w:r>
    </w:p>
    <w:p w14:paraId="3B63B7F6" w14:textId="77777777" w:rsidR="00ED4148" w:rsidRPr="00C94378" w:rsidRDefault="00ED4148" w:rsidP="002B0231"/>
    <w:p w14:paraId="33891125" w14:textId="264337F4" w:rsidR="00A2772F" w:rsidRPr="00C94378" w:rsidRDefault="00A2772F" w:rsidP="002B0231">
      <w:r w:rsidRPr="00C94378">
        <w:rPr>
          <w:noProof/>
          <w:lang w:eastAsia="nl-NL"/>
        </w:rPr>
        <mc:AlternateContent>
          <mc:Choice Requires="wps">
            <w:drawing>
              <wp:inline distT="0" distB="0" distL="0" distR="0" wp14:anchorId="7BC64D33" wp14:editId="3B74CA4D">
                <wp:extent cx="5400040" cy="2776806"/>
                <wp:effectExtent l="0" t="0" r="10160" b="24130"/>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776806"/>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BF47DA3" w14:textId="77777777" w:rsidR="00865E40" w:rsidRDefault="00865E40" w:rsidP="00A2772F">
                            <w:r w:rsidRPr="003D3F99">
                              <w:rPr>
                                <w:b/>
                                <w:sz w:val="18"/>
                              </w:rPr>
                              <w:t>Voorbeeld</w:t>
                            </w:r>
                            <w:r>
                              <w:rPr>
                                <w:b/>
                                <w:sz w:val="18"/>
                              </w:rPr>
                              <w:t xml:space="preserve"> beschrijving en grafiek:</w:t>
                            </w:r>
                            <w:r>
                              <w:rPr>
                                <w:b/>
                                <w:sz w:val="18"/>
                              </w:rPr>
                              <w:br/>
                            </w:r>
                            <w:r w:rsidRPr="003D3F99">
                              <w:rPr>
                                <w:sz w:val="18"/>
                              </w:rPr>
                              <w:t>Onderstaand figuur geeft inzicht in het elektriciteitsverbruik gedurende de dag en nacht en gedurende werkdagen en niet-werkdagen.</w:t>
                            </w:r>
                            <w:r>
                              <w:rPr>
                                <w:sz w:val="18"/>
                              </w:rPr>
                              <w:t xml:space="preserve"> In de ochtenduren neemt het verbruik snel toe. Het basisverbruik buiten werk uren is circa 1,5 kW continu.</w:t>
                            </w:r>
                          </w:p>
                          <w:p w14:paraId="4D84CFE6" w14:textId="77777777" w:rsidR="00865E40" w:rsidRDefault="00865E40" w:rsidP="00A2772F">
                            <w:r w:rsidRPr="0018744A">
                              <w:rPr>
                                <w:noProof/>
                                <w:lang w:eastAsia="nl-NL"/>
                              </w:rPr>
                              <w:drawing>
                                <wp:inline distT="0" distB="0" distL="0" distR="0" wp14:anchorId="5C54E965" wp14:editId="408AC20D">
                                  <wp:extent cx="5255653" cy="1800000"/>
                                  <wp:effectExtent l="0" t="0" r="254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5653" cy="1800000"/>
                                          </a:xfrm>
                                          <a:prstGeom prst="rect">
                                            <a:avLst/>
                                          </a:prstGeom>
                                          <a:noFill/>
                                          <a:ln>
                                            <a:noFill/>
                                          </a:ln>
                                        </pic:spPr>
                                      </pic:pic>
                                    </a:graphicData>
                                  </a:graphic>
                                </wp:inline>
                              </w:drawing>
                            </w:r>
                          </w:p>
                          <w:p w14:paraId="7B2883CA" w14:textId="77777777" w:rsidR="00865E40" w:rsidRPr="0018744A" w:rsidRDefault="00865E40" w:rsidP="00A2772F">
                            <w:pPr>
                              <w:rPr>
                                <w:color w:val="C00000"/>
                                <w:sz w:val="18"/>
                              </w:rPr>
                            </w:pPr>
                            <w:r w:rsidRPr="0018744A">
                              <w:rPr>
                                <w:color w:val="C00000"/>
                                <w:sz w:val="18"/>
                              </w:rPr>
                              <w:t>*Dit tekstvak verwijderen bij gereedmaken rapportage</w:t>
                            </w:r>
                          </w:p>
                        </w:txbxContent>
                      </wps:txbx>
                      <wps:bodyPr rot="0" vert="horz" wrap="square" lIns="91440" tIns="45720" rIns="91440" bIns="45720" anchor="t" anchorCtr="0">
                        <a:noAutofit/>
                      </wps:bodyPr>
                    </wps:wsp>
                  </a:graphicData>
                </a:graphic>
              </wp:inline>
            </w:drawing>
          </mc:Choice>
          <mc:Fallback>
            <w:pict>
              <v:shapetype w14:anchorId="7BC64D33" id="_x0000_t202" coordsize="21600,21600" o:spt="202" path="m,l,21600r21600,l21600,xe">
                <v:stroke joinstyle="miter"/>
                <v:path gradientshapeok="t" o:connecttype="rect"/>
              </v:shapetype>
              <v:shape id="Tekstvak 2" o:spid="_x0000_s1026" type="#_x0000_t202" style="width:425.2pt;height:2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" fillcolor="white [3201]" strokecolor="#f79646 [3209]" strokeweight="1.5pt">
                <v:textbox>
                  <w:txbxContent>
                    <w:p w14:paraId="5BF47DA3" w14:textId="77777777" w:rsidR="00865E40" w:rsidRDefault="00865E40" w:rsidP="00A2772F">
                      <w:r w:rsidRPr="003D3F99">
                        <w:rPr>
                          <w:b/>
                          <w:sz w:val="18"/>
                        </w:rPr>
                        <w:t>Voorbeeld</w:t>
                      </w:r>
                      <w:r>
                        <w:rPr>
                          <w:b/>
                          <w:sz w:val="18"/>
                        </w:rPr>
                        <w:t xml:space="preserve"> beschrijving en grafiek:</w:t>
                      </w:r>
                      <w:r>
                        <w:rPr>
                          <w:b/>
                          <w:sz w:val="18"/>
                        </w:rPr>
                        <w:br/>
                      </w:r>
                      <w:r w:rsidRPr="003D3F99">
                        <w:rPr>
                          <w:sz w:val="18"/>
                        </w:rPr>
                        <w:t>Onderstaand figuur geeft inzicht in het elektriciteitsverbruik gedurende de dag en nacht en gedurende werkdagen en niet-werkdagen.</w:t>
                      </w:r>
                      <w:r>
                        <w:rPr>
                          <w:sz w:val="18"/>
                        </w:rPr>
                        <w:t xml:space="preserve"> In de ochtenduren neemt het verbruik snel toe. Het basisverbruik buiten werk uren is circa 1,5 kW continu.</w:t>
                      </w:r>
                    </w:p>
                    <w:p w14:paraId="4D84CFE6" w14:textId="77777777" w:rsidR="00865E40" w:rsidRDefault="00865E40" w:rsidP="00A2772F">
                      <w:r w:rsidRPr="0018744A">
                        <w:rPr>
                          <w:noProof/>
                          <w:lang w:eastAsia="nl-NL"/>
                        </w:rPr>
                        <w:drawing>
                          <wp:inline distT="0" distB="0" distL="0" distR="0" wp14:anchorId="5C54E965" wp14:editId="408AC20D">
                            <wp:extent cx="5255653" cy="1800000"/>
                            <wp:effectExtent l="0" t="0" r="254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5653" cy="1800000"/>
                                    </a:xfrm>
                                    <a:prstGeom prst="rect">
                                      <a:avLst/>
                                    </a:prstGeom>
                                    <a:noFill/>
                                    <a:ln>
                                      <a:noFill/>
                                    </a:ln>
                                  </pic:spPr>
                                </pic:pic>
                              </a:graphicData>
                            </a:graphic>
                          </wp:inline>
                        </w:drawing>
                      </w:r>
                    </w:p>
                    <w:p w14:paraId="7B2883CA" w14:textId="77777777" w:rsidR="00865E40" w:rsidRPr="0018744A" w:rsidRDefault="00865E40" w:rsidP="00A2772F">
                      <w:pPr>
                        <w:rPr>
                          <w:color w:val="C00000"/>
                          <w:sz w:val="18"/>
                        </w:rPr>
                      </w:pPr>
                      <w:r w:rsidRPr="0018744A">
                        <w:rPr>
                          <w:color w:val="C00000"/>
                          <w:sz w:val="18"/>
                        </w:rPr>
                        <w:t>*Dit tekstvak verwijderen bij gereedmaken rapportage</w:t>
                      </w:r>
                    </w:p>
                  </w:txbxContent>
                </v:textbox>
                <w10:anchorlock/>
              </v:shape>
            </w:pict>
          </mc:Fallback>
        </mc:AlternateContent>
      </w:r>
    </w:p>
    <w:p w14:paraId="2C6386E5" w14:textId="77777777" w:rsidR="00A2772F" w:rsidRPr="00C94378" w:rsidRDefault="00A2772F" w:rsidP="002B0231"/>
    <w:p w14:paraId="112F63E1" w14:textId="77777777" w:rsidR="00A560F3" w:rsidRPr="00C94378" w:rsidRDefault="00A560F3" w:rsidP="002B0231">
      <w:pPr>
        <w:rPr>
          <w:rStyle w:val="Plattetekst11pt"/>
        </w:rPr>
      </w:pPr>
    </w:p>
    <w:p w14:paraId="62175639" w14:textId="77777777" w:rsidR="00A560F3" w:rsidRPr="00C94378" w:rsidRDefault="00A560F3" w:rsidP="00A560F3">
      <w:pPr>
        <w:pStyle w:val="Kop3Uitvullen1"/>
      </w:pPr>
      <w:r w:rsidRPr="00C94378">
        <w:t>Inkoop</w:t>
      </w:r>
    </w:p>
    <w:p w14:paraId="3453BE58" w14:textId="77777777" w:rsidR="00A560F3" w:rsidRPr="00C94378" w:rsidRDefault="00A560F3" w:rsidP="002B0231">
      <w:pPr>
        <w:rPr>
          <w:rStyle w:val="Plattetekst11pt"/>
        </w:rPr>
      </w:pPr>
      <w:r w:rsidRPr="00C94378">
        <w:rPr>
          <w:rStyle w:val="Plattetekst11pt"/>
        </w:rPr>
        <w:t xml:space="preserve">De afdeling inkoop selecteert nieuwe apparatuur met energiebesparing als </w:t>
      </w:r>
      <w:r w:rsidR="00F21677" w:rsidRPr="00C94378">
        <w:rPr>
          <w:rStyle w:val="Plattetekst11pt"/>
        </w:rPr>
        <w:t xml:space="preserve">een van de </w:t>
      </w:r>
      <w:r w:rsidRPr="00C94378">
        <w:rPr>
          <w:rStyle w:val="Plattetekst11pt"/>
        </w:rPr>
        <w:t>selectiecriteria (duurzaam inkopen).</w:t>
      </w:r>
    </w:p>
    <w:p w14:paraId="0BBA168E" w14:textId="77777777" w:rsidR="00A560F3" w:rsidRPr="00C94378" w:rsidRDefault="00A560F3" w:rsidP="002B0231">
      <w:pPr>
        <w:rPr>
          <w:rStyle w:val="Plattetekst11pt"/>
        </w:rPr>
      </w:pPr>
    </w:p>
    <w:p w14:paraId="7CFFFE3A" w14:textId="77777777" w:rsidR="00A560F3" w:rsidRPr="00C94378" w:rsidRDefault="00A560F3" w:rsidP="002B0231">
      <w:pPr>
        <w:rPr>
          <w:rStyle w:val="Plattetekst11pt"/>
        </w:rPr>
      </w:pPr>
      <w:r w:rsidRPr="00C94378">
        <w:rPr>
          <w:rStyle w:val="Plattetekst11pt"/>
        </w:rPr>
        <w:t>Wanneer een TV, koelkast of andere elektrische apparaten stukgaan, is de afspraak:</w:t>
      </w:r>
    </w:p>
    <w:p w14:paraId="03C90391" w14:textId="77777777" w:rsidR="00A560F3" w:rsidRPr="00C94378" w:rsidRDefault="00A560F3" w:rsidP="002B0231">
      <w:pPr>
        <w:rPr>
          <w:rStyle w:val="Plattetekst11pt"/>
        </w:rPr>
      </w:pPr>
      <w:r w:rsidRPr="00C94378">
        <w:rPr>
          <w:rStyle w:val="Plattetekst11pt"/>
        </w:rPr>
        <w:t>1: Als het kan, repareren</w:t>
      </w:r>
    </w:p>
    <w:p w14:paraId="519A74F7" w14:textId="1E66696C" w:rsidR="00A560F3" w:rsidRPr="00C94378" w:rsidRDefault="00A560F3" w:rsidP="002B0231">
      <w:pPr>
        <w:rPr>
          <w:rStyle w:val="Plattetekst11pt"/>
        </w:rPr>
      </w:pPr>
      <w:r w:rsidRPr="00C94378">
        <w:rPr>
          <w:rStyle w:val="Plattetekst11pt"/>
        </w:rPr>
        <w:t>2: Anders vervangen door:</w:t>
      </w:r>
    </w:p>
    <w:p w14:paraId="2D8616C7" w14:textId="77777777" w:rsidR="00A560F3" w:rsidRPr="00C94378" w:rsidRDefault="00A560F3" w:rsidP="00274855">
      <w:pPr>
        <w:ind w:left="709"/>
        <w:rPr>
          <w:rStyle w:val="Plattetekst11pt"/>
        </w:rPr>
      </w:pPr>
      <w:r w:rsidRPr="00C94378">
        <w:rPr>
          <w:rStyle w:val="Plattetekst11pt"/>
        </w:rPr>
        <w:t>TV</w:t>
      </w:r>
      <w:r w:rsidRPr="00C94378">
        <w:rPr>
          <w:rStyle w:val="Plattetekst11pt"/>
        </w:rPr>
        <w:tab/>
      </w:r>
      <w:r w:rsidRPr="00C94378">
        <w:rPr>
          <w:rStyle w:val="Plattetekst11pt"/>
        </w:rPr>
        <w:tab/>
      </w:r>
      <w:r w:rsidRPr="00C94378">
        <w:rPr>
          <w:rStyle w:val="Plattetekst11pt"/>
        </w:rPr>
        <w:tab/>
      </w:r>
      <w:proofErr w:type="spellStart"/>
      <w:r w:rsidRPr="00C94378">
        <w:rPr>
          <w:rStyle w:val="Plattetekst11pt"/>
        </w:rPr>
        <w:t>TV</w:t>
      </w:r>
      <w:proofErr w:type="spellEnd"/>
      <w:r w:rsidRPr="00C94378">
        <w:rPr>
          <w:rStyle w:val="Plattetekst11pt"/>
        </w:rPr>
        <w:t xml:space="preserve"> met A+++ label</w:t>
      </w:r>
    </w:p>
    <w:p w14:paraId="0C248B1D" w14:textId="77777777" w:rsidR="00A560F3" w:rsidRPr="00C94378" w:rsidRDefault="00A560F3" w:rsidP="00274855">
      <w:pPr>
        <w:ind w:left="709"/>
        <w:rPr>
          <w:rStyle w:val="Plattetekst11pt"/>
        </w:rPr>
      </w:pPr>
      <w:r w:rsidRPr="00C94378">
        <w:rPr>
          <w:rStyle w:val="Plattetekst11pt"/>
        </w:rPr>
        <w:t>Koelkast</w:t>
      </w:r>
      <w:r w:rsidRPr="00C94378">
        <w:rPr>
          <w:rStyle w:val="Plattetekst11pt"/>
        </w:rPr>
        <w:tab/>
      </w:r>
      <w:r w:rsidRPr="00C94378">
        <w:rPr>
          <w:rStyle w:val="Plattetekst11pt"/>
        </w:rPr>
        <w:tab/>
      </w:r>
      <w:proofErr w:type="spellStart"/>
      <w:r w:rsidRPr="00C94378">
        <w:rPr>
          <w:rStyle w:val="Plattetekst11pt"/>
        </w:rPr>
        <w:t>koelkast</w:t>
      </w:r>
      <w:proofErr w:type="spellEnd"/>
      <w:r w:rsidRPr="00C94378">
        <w:rPr>
          <w:rStyle w:val="Plattetekst11pt"/>
        </w:rPr>
        <w:t xml:space="preserve"> met A+++ label</w:t>
      </w:r>
    </w:p>
    <w:p w14:paraId="70F9A190" w14:textId="30700C09" w:rsidR="00A560F3" w:rsidRPr="00C94378" w:rsidRDefault="00A560F3" w:rsidP="00274855">
      <w:pPr>
        <w:ind w:left="709"/>
        <w:rPr>
          <w:rStyle w:val="Plattetekst11pt"/>
        </w:rPr>
      </w:pPr>
      <w:r w:rsidRPr="00C94378">
        <w:rPr>
          <w:rStyle w:val="Plattetekst11pt"/>
        </w:rPr>
        <w:t>Vaatwasser</w:t>
      </w:r>
      <w:r w:rsidRPr="00C94378">
        <w:rPr>
          <w:rStyle w:val="Plattetekst11pt"/>
        </w:rPr>
        <w:tab/>
      </w:r>
      <w:r w:rsidR="003240AF">
        <w:rPr>
          <w:rStyle w:val="Plattetekst11pt"/>
        </w:rPr>
        <w:tab/>
      </w:r>
      <w:proofErr w:type="spellStart"/>
      <w:r w:rsidRPr="00C94378">
        <w:rPr>
          <w:rStyle w:val="Plattetekst11pt"/>
        </w:rPr>
        <w:t>vaatwasser</w:t>
      </w:r>
      <w:proofErr w:type="spellEnd"/>
      <w:r w:rsidRPr="00C94378">
        <w:rPr>
          <w:rStyle w:val="Plattetekst11pt"/>
        </w:rPr>
        <w:t xml:space="preserve"> met A+++ label</w:t>
      </w:r>
    </w:p>
    <w:p w14:paraId="33B7FCD6" w14:textId="558A8C1C" w:rsidR="00A560F3" w:rsidRPr="00C94378" w:rsidRDefault="00A560F3" w:rsidP="00274855">
      <w:pPr>
        <w:ind w:left="709"/>
        <w:rPr>
          <w:rStyle w:val="Plattetekst11pt"/>
        </w:rPr>
      </w:pPr>
      <w:r w:rsidRPr="00C94378">
        <w:rPr>
          <w:rStyle w:val="Plattetekst11pt"/>
        </w:rPr>
        <w:lastRenderedPageBreak/>
        <w:t>Wasmachine</w:t>
      </w:r>
      <w:r w:rsidRPr="00C94378">
        <w:rPr>
          <w:rStyle w:val="Plattetekst11pt"/>
        </w:rPr>
        <w:tab/>
      </w:r>
      <w:r w:rsidR="003240AF">
        <w:rPr>
          <w:rStyle w:val="Plattetekst11pt"/>
        </w:rPr>
        <w:tab/>
      </w:r>
      <w:proofErr w:type="spellStart"/>
      <w:r w:rsidRPr="00C94378">
        <w:rPr>
          <w:rStyle w:val="Plattetekst11pt"/>
        </w:rPr>
        <w:t>wasmachine</w:t>
      </w:r>
      <w:proofErr w:type="spellEnd"/>
      <w:r w:rsidRPr="00C94378">
        <w:rPr>
          <w:rStyle w:val="Plattetekst11pt"/>
        </w:rPr>
        <w:t xml:space="preserve"> met A+++ label</w:t>
      </w:r>
    </w:p>
    <w:p w14:paraId="346B6A65" w14:textId="77777777" w:rsidR="00A560F3" w:rsidRPr="00C94378" w:rsidRDefault="00A560F3" w:rsidP="00274855">
      <w:pPr>
        <w:ind w:left="709"/>
        <w:rPr>
          <w:rStyle w:val="Plattetekst11pt"/>
        </w:rPr>
      </w:pPr>
      <w:r w:rsidRPr="00C94378">
        <w:rPr>
          <w:rStyle w:val="Plattetekst11pt"/>
        </w:rPr>
        <w:t>Wasdroger</w:t>
      </w:r>
      <w:r w:rsidRPr="00C94378">
        <w:rPr>
          <w:rStyle w:val="Plattetekst11pt"/>
        </w:rPr>
        <w:tab/>
      </w:r>
      <w:r w:rsidRPr="00C94378">
        <w:rPr>
          <w:rStyle w:val="Plattetekst11pt"/>
        </w:rPr>
        <w:tab/>
      </w:r>
      <w:proofErr w:type="spellStart"/>
      <w:r w:rsidRPr="00C94378">
        <w:rPr>
          <w:rStyle w:val="Plattetekst11pt"/>
        </w:rPr>
        <w:t>wasdroger</w:t>
      </w:r>
      <w:proofErr w:type="spellEnd"/>
      <w:r w:rsidRPr="00C94378">
        <w:rPr>
          <w:rStyle w:val="Plattetekst11pt"/>
        </w:rPr>
        <w:t xml:space="preserve"> met A++ label</w:t>
      </w:r>
    </w:p>
    <w:p w14:paraId="190AD5D3" w14:textId="77777777" w:rsidR="00A560F3" w:rsidRPr="00C94378" w:rsidRDefault="00A560F3" w:rsidP="002B0231">
      <w:pPr>
        <w:rPr>
          <w:rStyle w:val="Plattetekst11pt"/>
          <w:highlight w:val="green"/>
        </w:rPr>
      </w:pPr>
    </w:p>
    <w:p w14:paraId="4FB9D166" w14:textId="491F10BB" w:rsidR="00A560F3" w:rsidRPr="002C2716" w:rsidRDefault="00A560F3" w:rsidP="002B0231">
      <w:pPr>
        <w:rPr>
          <w:rStyle w:val="Plattetekst11pt"/>
        </w:rPr>
      </w:pPr>
      <w:r w:rsidRPr="002C2716">
        <w:rPr>
          <w:rStyle w:val="Plattetekst11pt"/>
        </w:rPr>
        <w:t xml:space="preserve">Zie voor meer informatie over </w:t>
      </w:r>
      <w:proofErr w:type="spellStart"/>
      <w:r w:rsidRPr="002C2716">
        <w:rPr>
          <w:rStyle w:val="Plattetekst11pt"/>
        </w:rPr>
        <w:t>energielabels</w:t>
      </w:r>
      <w:proofErr w:type="spellEnd"/>
      <w:r w:rsidR="003240AF" w:rsidRPr="002C2716">
        <w:rPr>
          <w:rStyle w:val="Plattetekst11pt"/>
        </w:rPr>
        <w:t>:</w:t>
      </w:r>
      <w:r w:rsidRPr="002C2716">
        <w:rPr>
          <w:rStyle w:val="Plattetekst11pt"/>
        </w:rPr>
        <w:t xml:space="preserve"> </w:t>
      </w:r>
      <w:hyperlink r:id="rId22" w:history="1">
        <w:r w:rsidRPr="002C2716">
          <w:rPr>
            <w:rStyle w:val="Hyperlink"/>
          </w:rPr>
          <w:t>https://www.energielabel.nl/apparaten</w:t>
        </w:r>
      </w:hyperlink>
      <w:r w:rsidR="003240AF" w:rsidRPr="002C2716">
        <w:rPr>
          <w:rStyle w:val="Hyperlink"/>
        </w:rPr>
        <w:t>.</w:t>
      </w:r>
    </w:p>
    <w:p w14:paraId="26A3166A" w14:textId="77777777" w:rsidR="00A560F3" w:rsidRPr="002C2716" w:rsidRDefault="00A560F3" w:rsidP="002B0231">
      <w:pPr>
        <w:rPr>
          <w:rStyle w:val="Plattetekst11pt"/>
        </w:rPr>
      </w:pPr>
    </w:p>
    <w:p w14:paraId="599FAA9C" w14:textId="77777777" w:rsidR="00A560F3" w:rsidRPr="00C94378" w:rsidRDefault="00A560F3" w:rsidP="002B0231">
      <w:pPr>
        <w:rPr>
          <w:rStyle w:val="Plattetekst11pt"/>
          <w:highlight w:val="magenta"/>
        </w:rPr>
      </w:pPr>
    </w:p>
    <w:p w14:paraId="5D611529" w14:textId="77777777" w:rsidR="00A560F3" w:rsidRPr="00C94378" w:rsidRDefault="00A560F3" w:rsidP="00A560F3">
      <w:pPr>
        <w:pStyle w:val="Kop3Uitvullen1"/>
      </w:pPr>
      <w:r w:rsidRPr="00C94378">
        <w:t>Opdracht onderhoud en beheer installaties</w:t>
      </w:r>
    </w:p>
    <w:p w14:paraId="191B88A5" w14:textId="77777777" w:rsidR="003240AF" w:rsidRPr="003240AF" w:rsidRDefault="00A560F3" w:rsidP="002B0231">
      <w:pPr>
        <w:rPr>
          <w:rStyle w:val="Plattetekst11pt"/>
        </w:rPr>
      </w:pPr>
      <w:r w:rsidRPr="003240AF">
        <w:rPr>
          <w:rStyle w:val="Plattetekst11pt"/>
        </w:rPr>
        <w:t xml:space="preserve">Voor </w:t>
      </w:r>
      <w:r w:rsidR="00A2772F" w:rsidRPr="003240AF">
        <w:rPr>
          <w:rStyle w:val="Plattetekst11pt"/>
        </w:rPr>
        <w:t xml:space="preserve">het </w:t>
      </w:r>
      <w:r w:rsidRPr="003240AF">
        <w:rPr>
          <w:rStyle w:val="Plattetekst11pt"/>
        </w:rPr>
        <w:t>ingehuurde installatiebedrij</w:t>
      </w:r>
      <w:r w:rsidR="00A2772F" w:rsidRPr="003240AF">
        <w:rPr>
          <w:rStyle w:val="Plattetekst11pt"/>
        </w:rPr>
        <w:t xml:space="preserve">f </w:t>
      </w:r>
      <w:r w:rsidRPr="003240AF">
        <w:rPr>
          <w:rStyle w:val="Plattetekst11pt"/>
        </w:rPr>
        <w:t xml:space="preserve">is de opdrachtomschrijving inclusief </w:t>
      </w:r>
      <w:r w:rsidR="009F03CA" w:rsidRPr="003240AF">
        <w:rPr>
          <w:rStyle w:val="Plattetekst11pt"/>
        </w:rPr>
        <w:t xml:space="preserve">jaarlijkse </w:t>
      </w:r>
      <w:r w:rsidRPr="003240AF">
        <w:rPr>
          <w:rStyle w:val="Plattetekst11pt"/>
        </w:rPr>
        <w:t xml:space="preserve">controle </w:t>
      </w:r>
      <w:r w:rsidR="009F03CA" w:rsidRPr="003240AF">
        <w:rPr>
          <w:rStyle w:val="Plattetekst11pt"/>
        </w:rPr>
        <w:t xml:space="preserve">van het goed </w:t>
      </w:r>
      <w:r w:rsidRPr="003240AF">
        <w:rPr>
          <w:rStyle w:val="Plattetekst11pt"/>
        </w:rPr>
        <w:t>in</w:t>
      </w:r>
      <w:r w:rsidR="009F03CA" w:rsidRPr="003240AF">
        <w:rPr>
          <w:rStyle w:val="Plattetekst11pt"/>
        </w:rPr>
        <w:t>ge</w:t>
      </w:r>
      <w:r w:rsidRPr="003240AF">
        <w:rPr>
          <w:rStyle w:val="Plattetekst11pt"/>
        </w:rPr>
        <w:t>regel</w:t>
      </w:r>
      <w:r w:rsidR="009F03CA" w:rsidRPr="003240AF">
        <w:rPr>
          <w:rStyle w:val="Plattetekst11pt"/>
        </w:rPr>
        <w:t xml:space="preserve">d zijn </w:t>
      </w:r>
      <w:r w:rsidRPr="003240AF">
        <w:rPr>
          <w:rStyle w:val="Plattetekst11pt"/>
        </w:rPr>
        <w:t>van de installaties.</w:t>
      </w:r>
      <w:r w:rsidR="003240AF" w:rsidRPr="003240AF">
        <w:rPr>
          <w:rStyle w:val="Plattetekst11pt"/>
        </w:rPr>
        <w:t xml:space="preserve"> </w:t>
      </w:r>
      <w:r w:rsidRPr="003240AF">
        <w:rPr>
          <w:rStyle w:val="Plattetekst11pt"/>
        </w:rPr>
        <w:t xml:space="preserve">Het nakomen van deze afspraken wordt </w:t>
      </w:r>
      <w:r w:rsidR="009F03CA" w:rsidRPr="003240AF">
        <w:rPr>
          <w:rStyle w:val="Plattetekst11pt"/>
        </w:rPr>
        <w:t xml:space="preserve">jaarlijks </w:t>
      </w:r>
      <w:r w:rsidRPr="003240AF">
        <w:rPr>
          <w:rStyle w:val="Plattetekst11pt"/>
        </w:rPr>
        <w:t>intern geborgd door een eigen controlesysteem:</w:t>
      </w:r>
    </w:p>
    <w:p w14:paraId="6F649504" w14:textId="15BAB6F7" w:rsidR="00A560F3" w:rsidRPr="00C94378" w:rsidRDefault="003240AF" w:rsidP="002B0231">
      <w:pPr>
        <w:rPr>
          <w:rStyle w:val="Plattetekst11pt"/>
        </w:rPr>
      </w:pPr>
      <w:r>
        <w:rPr>
          <w:rStyle w:val="Plattetekst11pt"/>
          <w:highlight w:val="yellow"/>
        </w:rPr>
        <w:t>…</w:t>
      </w:r>
      <w:r w:rsidRPr="003240AF">
        <w:rPr>
          <w:highlight w:val="yellow"/>
        </w:rPr>
        <w:t xml:space="preserve"> </w:t>
      </w:r>
      <w:r w:rsidRPr="003240AF">
        <w:rPr>
          <w:rStyle w:val="Plattetekst11pt"/>
          <w:highlight w:val="green"/>
        </w:rPr>
        <w:t>voer tekst in</w:t>
      </w:r>
    </w:p>
    <w:p w14:paraId="00B5B2DE" w14:textId="77777777" w:rsidR="00A560F3" w:rsidRPr="00C94378" w:rsidRDefault="00A560F3" w:rsidP="002B0231">
      <w:pPr>
        <w:rPr>
          <w:rStyle w:val="Plattetekst11pt"/>
        </w:rPr>
      </w:pPr>
    </w:p>
    <w:p w14:paraId="09458C66" w14:textId="4CE56C70" w:rsidR="003240AF" w:rsidRPr="003240AF" w:rsidRDefault="003240AF" w:rsidP="003240AF">
      <w:pPr>
        <w:rPr>
          <w:rStyle w:val="Plattetekst11pt"/>
        </w:rPr>
      </w:pPr>
      <w:r w:rsidRPr="003240AF">
        <w:rPr>
          <w:rStyle w:val="Plattetekst11pt"/>
          <w:highlight w:val="green"/>
        </w:rPr>
        <w:t>Pas bovenstaande aan uw situatie aan voor alle vestigingen, waarbij de aandacht voor energie besparing geborgd is.</w:t>
      </w:r>
    </w:p>
    <w:p w14:paraId="52CB6F86" w14:textId="77777777" w:rsidR="00427996" w:rsidRPr="00C94378" w:rsidRDefault="00427996" w:rsidP="002B0231">
      <w:pPr>
        <w:rPr>
          <w:rStyle w:val="Plattetekst11pt"/>
        </w:rPr>
      </w:pPr>
    </w:p>
    <w:p w14:paraId="559B9E3A" w14:textId="77777777" w:rsidR="00A560F3" w:rsidRPr="00C94378" w:rsidRDefault="00A560F3" w:rsidP="002B0231">
      <w:pPr>
        <w:rPr>
          <w:rStyle w:val="Plattetekst11pt"/>
        </w:rPr>
      </w:pPr>
    </w:p>
    <w:p w14:paraId="4E11FE06" w14:textId="77777777" w:rsidR="00A560F3" w:rsidRPr="00C94378" w:rsidRDefault="00A560F3" w:rsidP="00A560F3">
      <w:pPr>
        <w:pStyle w:val="Kop3Uitvullen1"/>
      </w:pPr>
      <w:r w:rsidRPr="00C94378">
        <w:t>Inregelen klimaatinstallatie, warm tapwater</w:t>
      </w:r>
    </w:p>
    <w:p w14:paraId="5451F2B1" w14:textId="77777777" w:rsidR="003240AF" w:rsidRDefault="00A560F3" w:rsidP="002B0231">
      <w:pPr>
        <w:rPr>
          <w:rStyle w:val="Plattetekst11pt"/>
        </w:rPr>
      </w:pPr>
      <w:r w:rsidRPr="00C94378">
        <w:rPr>
          <w:rStyle w:val="Plattetekst11pt"/>
        </w:rPr>
        <w:t>Hiervoor zijn de vaste afspraken voor zomer- en winterseizoen als volgt:</w:t>
      </w:r>
    </w:p>
    <w:p w14:paraId="424C66C6" w14:textId="3709DD39" w:rsidR="003240AF" w:rsidRPr="00C94378" w:rsidRDefault="003240AF" w:rsidP="003240AF">
      <w:pPr>
        <w:rPr>
          <w:rStyle w:val="Plattetekst11pt"/>
        </w:rPr>
      </w:pPr>
      <w:r>
        <w:rPr>
          <w:rStyle w:val="Plattetekst11pt"/>
          <w:highlight w:val="yellow"/>
        </w:rPr>
        <w:t>…</w:t>
      </w:r>
      <w:r w:rsidRPr="003240AF">
        <w:rPr>
          <w:highlight w:val="yellow"/>
        </w:rPr>
        <w:t xml:space="preserve"> </w:t>
      </w:r>
      <w:r w:rsidRPr="003240AF">
        <w:rPr>
          <w:rStyle w:val="Plattetekst11pt"/>
          <w:highlight w:val="green"/>
        </w:rPr>
        <w:t>voer tekst in</w:t>
      </w:r>
    </w:p>
    <w:p w14:paraId="080F998B" w14:textId="77777777" w:rsidR="003240AF" w:rsidRPr="00C94378" w:rsidRDefault="003240AF" w:rsidP="003240AF">
      <w:pPr>
        <w:rPr>
          <w:rStyle w:val="Plattetekst11pt"/>
        </w:rPr>
      </w:pPr>
    </w:p>
    <w:p w14:paraId="59821447" w14:textId="77777777" w:rsidR="003240AF" w:rsidRPr="003240AF" w:rsidRDefault="003240AF" w:rsidP="003240AF">
      <w:pPr>
        <w:rPr>
          <w:rStyle w:val="Plattetekst11pt"/>
        </w:rPr>
      </w:pPr>
      <w:r w:rsidRPr="003240AF">
        <w:rPr>
          <w:rStyle w:val="Plattetekst11pt"/>
          <w:highlight w:val="green"/>
        </w:rPr>
        <w:t>Pas bovenstaande aan uw situatie aan voor alle vestigingen, waarbij de aandacht voor energie besparing geborgd is.</w:t>
      </w:r>
    </w:p>
    <w:p w14:paraId="6E50DD21" w14:textId="77777777" w:rsidR="003240AF" w:rsidRPr="00C94378" w:rsidRDefault="003240AF" w:rsidP="003240AF">
      <w:pPr>
        <w:rPr>
          <w:rStyle w:val="Plattetekst11pt"/>
        </w:rPr>
      </w:pPr>
    </w:p>
    <w:p w14:paraId="2F402610" w14:textId="77777777" w:rsidR="003240AF" w:rsidRPr="00C94378" w:rsidRDefault="003240AF" w:rsidP="003240AF">
      <w:pPr>
        <w:rPr>
          <w:rStyle w:val="Plattetekst11pt"/>
        </w:rPr>
      </w:pPr>
    </w:p>
    <w:p w14:paraId="7F16E484" w14:textId="77777777" w:rsidR="00A560F3" w:rsidRPr="00C94378" w:rsidRDefault="00A560F3" w:rsidP="00A560F3">
      <w:pPr>
        <w:pStyle w:val="Kop3Uitvullen1"/>
      </w:pPr>
      <w:r w:rsidRPr="00C94378">
        <w:t>Regelen ventilatie</w:t>
      </w:r>
    </w:p>
    <w:p w14:paraId="7FF76E0C" w14:textId="77777777" w:rsidR="003240AF" w:rsidRDefault="00A560F3" w:rsidP="002B0231">
      <w:pPr>
        <w:rPr>
          <w:rStyle w:val="Plattetekst11pt"/>
        </w:rPr>
      </w:pPr>
      <w:r w:rsidRPr="00C94378">
        <w:rPr>
          <w:rStyle w:val="Plattetekst11pt"/>
        </w:rPr>
        <w:t>Hiervoor zijn de vaste afspraken als volgt:</w:t>
      </w:r>
    </w:p>
    <w:p w14:paraId="6776A145" w14:textId="1078B617" w:rsidR="003240AF" w:rsidRPr="00C94378" w:rsidRDefault="003240AF" w:rsidP="003240AF">
      <w:pPr>
        <w:rPr>
          <w:rStyle w:val="Plattetekst11pt"/>
        </w:rPr>
      </w:pPr>
      <w:r>
        <w:rPr>
          <w:rStyle w:val="Plattetekst11pt"/>
          <w:highlight w:val="yellow"/>
        </w:rPr>
        <w:t>…</w:t>
      </w:r>
      <w:r w:rsidRPr="003240AF">
        <w:rPr>
          <w:highlight w:val="yellow"/>
        </w:rPr>
        <w:t xml:space="preserve"> </w:t>
      </w:r>
      <w:r w:rsidRPr="003240AF">
        <w:rPr>
          <w:rStyle w:val="Plattetekst11pt"/>
          <w:highlight w:val="green"/>
        </w:rPr>
        <w:t>voer tekst in</w:t>
      </w:r>
    </w:p>
    <w:p w14:paraId="4D15BB78" w14:textId="77777777" w:rsidR="003240AF" w:rsidRPr="00C94378" w:rsidRDefault="003240AF" w:rsidP="003240AF">
      <w:pPr>
        <w:rPr>
          <w:rStyle w:val="Plattetekst11pt"/>
        </w:rPr>
      </w:pPr>
    </w:p>
    <w:p w14:paraId="55C5B78B" w14:textId="77777777" w:rsidR="003240AF" w:rsidRPr="003240AF" w:rsidRDefault="003240AF" w:rsidP="003240AF">
      <w:pPr>
        <w:rPr>
          <w:rStyle w:val="Plattetekst11pt"/>
        </w:rPr>
      </w:pPr>
      <w:r w:rsidRPr="003240AF">
        <w:rPr>
          <w:rStyle w:val="Plattetekst11pt"/>
          <w:highlight w:val="green"/>
        </w:rPr>
        <w:t>Pas bovenstaande aan uw situatie aan voor alle vestigingen, waarbij de aandacht voor energie besparing geborgd is.</w:t>
      </w:r>
    </w:p>
    <w:p w14:paraId="1D1F3E3E" w14:textId="77777777" w:rsidR="003240AF" w:rsidRPr="00C94378" w:rsidRDefault="003240AF" w:rsidP="003240AF">
      <w:pPr>
        <w:rPr>
          <w:rStyle w:val="Plattetekst11pt"/>
        </w:rPr>
      </w:pPr>
    </w:p>
    <w:p w14:paraId="52A395D5" w14:textId="77777777" w:rsidR="003240AF" w:rsidRPr="00C94378" w:rsidRDefault="003240AF" w:rsidP="003240AF">
      <w:pPr>
        <w:rPr>
          <w:rStyle w:val="Plattetekst11pt"/>
        </w:rPr>
      </w:pPr>
    </w:p>
    <w:p w14:paraId="0305229A" w14:textId="7221A2D9" w:rsidR="00A560F3" w:rsidRPr="00C94378" w:rsidRDefault="00A560F3" w:rsidP="00A560F3">
      <w:pPr>
        <w:pStyle w:val="Kop2"/>
      </w:pPr>
      <w:bookmarkStart w:id="17" w:name="_Toc57296612"/>
      <w:r w:rsidRPr="00C94378">
        <w:t>Energieverbruik en energiebalans</w:t>
      </w:r>
      <w:bookmarkEnd w:id="17"/>
    </w:p>
    <w:p w14:paraId="770D0D30" w14:textId="0F715FDD" w:rsidR="00A560F3" w:rsidRPr="00C94378" w:rsidRDefault="00A560F3" w:rsidP="002B0231">
      <w:pPr>
        <w:rPr>
          <w:rStyle w:val="Plattetekst11pt"/>
        </w:rPr>
      </w:pPr>
      <w:r w:rsidRPr="00C94378">
        <w:rPr>
          <w:rStyle w:val="Plattetekst11pt"/>
        </w:rPr>
        <w:t>De energiebalans van locaties van de zorginstellingen zijn in grote mate vergelijkbaar met elkaar</w:t>
      </w:r>
      <w:r w:rsidR="003240AF">
        <w:rPr>
          <w:rStyle w:val="Plattetekst11pt"/>
        </w:rPr>
        <w:t>:</w:t>
      </w:r>
    </w:p>
    <w:p w14:paraId="4ABFE0D4" w14:textId="77777777" w:rsidR="00A560F3" w:rsidRPr="00C94378" w:rsidRDefault="00A560F3" w:rsidP="00A560F3">
      <w:pPr>
        <w:pStyle w:val="Lijstopsomteken"/>
        <w:tabs>
          <w:tab w:val="clear" w:pos="425"/>
          <w:tab w:val="num" w:pos="426"/>
        </w:tabs>
        <w:ind w:left="426"/>
      </w:pPr>
      <w:r w:rsidRPr="00C94378">
        <w:t>24 uursgebruik</w:t>
      </w:r>
    </w:p>
    <w:p w14:paraId="3E20EF45" w14:textId="7AC51C7A" w:rsidR="00A560F3" w:rsidRPr="00C94378" w:rsidRDefault="003240AF" w:rsidP="00A560F3">
      <w:pPr>
        <w:pStyle w:val="Lijstopsomteken"/>
      </w:pPr>
      <w:r>
        <w:t>w</w:t>
      </w:r>
      <w:r w:rsidR="00A560F3" w:rsidRPr="00C94378">
        <w:t>oonfunctie met verzorging</w:t>
      </w:r>
    </w:p>
    <w:p w14:paraId="10880422" w14:textId="77777777" w:rsidR="00A560F3" w:rsidRPr="00C94378" w:rsidRDefault="00A560F3" w:rsidP="002B0231">
      <w:pPr>
        <w:rPr>
          <w:rStyle w:val="Plattetekst11pt"/>
        </w:rPr>
      </w:pPr>
    </w:p>
    <w:p w14:paraId="4D134C91" w14:textId="77777777" w:rsidR="00A560F3" w:rsidRPr="00C94378" w:rsidRDefault="00A560F3" w:rsidP="002B0231">
      <w:pPr>
        <w:rPr>
          <w:rStyle w:val="Plattetekst11pt"/>
        </w:rPr>
      </w:pPr>
      <w:r w:rsidRPr="00C94378">
        <w:rPr>
          <w:rStyle w:val="Plattetekst11pt"/>
        </w:rPr>
        <w:t>De energieverbruikers voor gas zijn:</w:t>
      </w:r>
    </w:p>
    <w:p w14:paraId="786D23B3" w14:textId="77777777" w:rsidR="00A560F3" w:rsidRPr="00C94378" w:rsidRDefault="00A560F3" w:rsidP="00A560F3">
      <w:pPr>
        <w:pStyle w:val="Lijstopsomteken"/>
      </w:pPr>
      <w:r w:rsidRPr="00C94378">
        <w:t>Verwarmingsketel,</w:t>
      </w:r>
    </w:p>
    <w:p w14:paraId="0DFF7FBE" w14:textId="77777777" w:rsidR="00A560F3" w:rsidRPr="00C94378" w:rsidRDefault="00A560F3" w:rsidP="00A560F3">
      <w:pPr>
        <w:pStyle w:val="Lijstopsomteken"/>
      </w:pPr>
      <w:r w:rsidRPr="00C94378">
        <w:t>Warm tapwater.</w:t>
      </w:r>
    </w:p>
    <w:p w14:paraId="1DD45D4A" w14:textId="77777777" w:rsidR="00A560F3" w:rsidRPr="00C94378" w:rsidRDefault="00A560F3" w:rsidP="002B0231">
      <w:pPr>
        <w:rPr>
          <w:rStyle w:val="Plattetekst11pt"/>
        </w:rPr>
      </w:pPr>
    </w:p>
    <w:p w14:paraId="770B9B5F" w14:textId="77777777" w:rsidR="00A560F3" w:rsidRPr="00C94378" w:rsidRDefault="00A560F3" w:rsidP="002B0231">
      <w:pPr>
        <w:rPr>
          <w:rStyle w:val="Plattetekst11pt"/>
        </w:rPr>
      </w:pPr>
      <w:r w:rsidRPr="00C94378">
        <w:rPr>
          <w:rStyle w:val="Plattetekst11pt"/>
        </w:rPr>
        <w:t>De energieverbruikers voor elektra zijn:</w:t>
      </w:r>
    </w:p>
    <w:p w14:paraId="13549442" w14:textId="77777777" w:rsidR="00A560F3" w:rsidRPr="00C94378" w:rsidRDefault="00A560F3" w:rsidP="00A560F3">
      <w:pPr>
        <w:pStyle w:val="Lijstopsomteken"/>
      </w:pPr>
      <w:r w:rsidRPr="00C94378">
        <w:t>verlichting buiten,</w:t>
      </w:r>
    </w:p>
    <w:p w14:paraId="2EC86E7C" w14:textId="77777777" w:rsidR="00A560F3" w:rsidRPr="00C94378" w:rsidRDefault="00A560F3" w:rsidP="00A560F3">
      <w:pPr>
        <w:pStyle w:val="Lijstopsomteken"/>
      </w:pPr>
      <w:r w:rsidRPr="00C94378">
        <w:t>verlichting binnen op gangen en kantoor,</w:t>
      </w:r>
    </w:p>
    <w:p w14:paraId="5A4361F6" w14:textId="77777777" w:rsidR="00A560F3" w:rsidRPr="00C94378" w:rsidRDefault="00A560F3" w:rsidP="00A560F3">
      <w:pPr>
        <w:pStyle w:val="Lijstopsomteken"/>
      </w:pPr>
      <w:r w:rsidRPr="00C94378">
        <w:t>verlichting binnen algemene huiskamer,</w:t>
      </w:r>
    </w:p>
    <w:p w14:paraId="66120F2E" w14:textId="77777777" w:rsidR="00A560F3" w:rsidRPr="00C94378" w:rsidRDefault="00A560F3" w:rsidP="00A560F3">
      <w:pPr>
        <w:pStyle w:val="Lijstopsomteken"/>
      </w:pPr>
      <w:r w:rsidRPr="00C94378">
        <w:lastRenderedPageBreak/>
        <w:t>verlichting binnen in privé vertrekken,</w:t>
      </w:r>
    </w:p>
    <w:p w14:paraId="5DDD385E" w14:textId="77777777" w:rsidR="00A560F3" w:rsidRPr="00C94378" w:rsidRDefault="00A560F3" w:rsidP="00A560F3">
      <w:pPr>
        <w:pStyle w:val="Lijstopsomteken"/>
      </w:pPr>
      <w:r w:rsidRPr="00C94378">
        <w:t>ventilatie,</w:t>
      </w:r>
    </w:p>
    <w:p w14:paraId="610ECB80" w14:textId="76E264C9" w:rsidR="00A2772F" w:rsidRPr="00C94378" w:rsidRDefault="00A2772F" w:rsidP="00A560F3">
      <w:pPr>
        <w:pStyle w:val="Lijstopsomteken"/>
      </w:pPr>
      <w:r w:rsidRPr="00C94378">
        <w:t>pompen WKO (indien aanwezig),</w:t>
      </w:r>
    </w:p>
    <w:p w14:paraId="0D87C4F0" w14:textId="5118D976" w:rsidR="00A2772F" w:rsidRPr="00C94378" w:rsidRDefault="00A2772F" w:rsidP="00A560F3">
      <w:pPr>
        <w:pStyle w:val="Lijstopsomteken"/>
      </w:pPr>
      <w:r w:rsidRPr="00C94378">
        <w:t>warmtepompen (indien aanwezig),</w:t>
      </w:r>
    </w:p>
    <w:p w14:paraId="0AC85421" w14:textId="2C9AEA21" w:rsidR="00A560F3" w:rsidRPr="00C94378" w:rsidRDefault="00A560F3" w:rsidP="00A560F3">
      <w:pPr>
        <w:pStyle w:val="Lijstopsomteken"/>
      </w:pPr>
      <w:r w:rsidRPr="00C94378">
        <w:t>verwarmingspompen, waterpompen,</w:t>
      </w:r>
    </w:p>
    <w:p w14:paraId="425031A2" w14:textId="77777777" w:rsidR="00A560F3" w:rsidRPr="00C94378" w:rsidRDefault="00A560F3" w:rsidP="00A560F3">
      <w:pPr>
        <w:pStyle w:val="Lijstopsomteken"/>
      </w:pPr>
      <w:r w:rsidRPr="00C94378">
        <w:t>keuken+ verwarmen voedsel, koelkast, vaatwasser, koffieapparaat,</w:t>
      </w:r>
    </w:p>
    <w:p w14:paraId="198CDDCF" w14:textId="77777777" w:rsidR="00A560F3" w:rsidRPr="00C94378" w:rsidRDefault="00A560F3" w:rsidP="00A560F3">
      <w:pPr>
        <w:pStyle w:val="Lijstopsomteken"/>
      </w:pPr>
      <w:r w:rsidRPr="00C94378">
        <w:t>koeling,</w:t>
      </w:r>
    </w:p>
    <w:p w14:paraId="4C260C64" w14:textId="77777777" w:rsidR="00A560F3" w:rsidRPr="00C94378" w:rsidRDefault="00A560F3" w:rsidP="00A560F3">
      <w:pPr>
        <w:pStyle w:val="Lijstopsomteken"/>
      </w:pPr>
      <w:r w:rsidRPr="00C94378">
        <w:t>bevochtiging,</w:t>
      </w:r>
    </w:p>
    <w:p w14:paraId="6AB62906" w14:textId="77777777" w:rsidR="00A560F3" w:rsidRPr="00C94378" w:rsidRDefault="00A560F3" w:rsidP="00A560F3">
      <w:pPr>
        <w:pStyle w:val="Lijstopsomteken"/>
      </w:pPr>
      <w:r w:rsidRPr="00C94378">
        <w:t>ICT,</w:t>
      </w:r>
    </w:p>
    <w:p w14:paraId="6950BD12" w14:textId="77777777" w:rsidR="00A560F3" w:rsidRPr="00C94378" w:rsidRDefault="00A560F3" w:rsidP="00A560F3">
      <w:pPr>
        <w:pStyle w:val="Lijstopsomteken"/>
      </w:pPr>
      <w:proofErr w:type="spellStart"/>
      <w:r w:rsidRPr="00C94378">
        <w:t>TV´s</w:t>
      </w:r>
      <w:proofErr w:type="spellEnd"/>
      <w:r w:rsidRPr="00C94378">
        <w:t>,</w:t>
      </w:r>
    </w:p>
    <w:p w14:paraId="306162E1" w14:textId="1FC3B166" w:rsidR="00427996" w:rsidRPr="00C94378" w:rsidRDefault="003240AF" w:rsidP="00A560F3">
      <w:pPr>
        <w:pStyle w:val="Lijstopsomteken"/>
      </w:pPr>
      <w:r>
        <w:t>w</w:t>
      </w:r>
      <w:r w:rsidR="00A560F3" w:rsidRPr="00C94378">
        <w:t>asmachine</w:t>
      </w:r>
      <w:r>
        <w:t>,</w:t>
      </w:r>
    </w:p>
    <w:p w14:paraId="597238F9" w14:textId="625F29C7" w:rsidR="00A560F3" w:rsidRPr="00C94378" w:rsidRDefault="00A2772F" w:rsidP="00A560F3">
      <w:pPr>
        <w:pStyle w:val="Lijstopsomteken"/>
      </w:pPr>
      <w:r w:rsidRPr="003240AF">
        <w:rPr>
          <w:highlight w:val="green"/>
        </w:rPr>
        <w:t>O</w:t>
      </w:r>
      <w:r w:rsidR="00427996" w:rsidRPr="003240AF">
        <w:rPr>
          <w:highlight w:val="green"/>
        </w:rPr>
        <w:t>verig</w:t>
      </w:r>
      <w:r w:rsidRPr="003240AF">
        <w:rPr>
          <w:highlight w:val="green"/>
        </w:rPr>
        <w:t>, zelf in te vullen</w:t>
      </w:r>
      <w:r w:rsidR="00A560F3" w:rsidRPr="00C94378">
        <w:t>.</w:t>
      </w:r>
    </w:p>
    <w:p w14:paraId="0E0095B5" w14:textId="77777777" w:rsidR="00A560F3" w:rsidRPr="00C94378" w:rsidRDefault="00A560F3" w:rsidP="002B0231">
      <w:pPr>
        <w:rPr>
          <w:rStyle w:val="Plattetekst11pt"/>
        </w:rPr>
      </w:pPr>
    </w:p>
    <w:p w14:paraId="477BEDC9" w14:textId="7D11B6DF" w:rsidR="00A560F3" w:rsidRPr="003240AF" w:rsidRDefault="00A560F3" w:rsidP="002B0231">
      <w:r w:rsidRPr="00C94378">
        <w:rPr>
          <w:rStyle w:val="Plattetekst11pt"/>
        </w:rPr>
        <w:t>Op basis van onderzoek van TNO</w:t>
      </w:r>
      <w:r w:rsidR="003240AF">
        <w:rPr>
          <w:rStyle w:val="Plattetekst11pt"/>
        </w:rPr>
        <w:t xml:space="preserve"> (</w:t>
      </w:r>
      <w:r w:rsidR="003240AF" w:rsidRPr="003240AF">
        <w:t>bron: RVO, Energiecijfers gebouwen)</w:t>
      </w:r>
      <w:r w:rsidRPr="003240AF">
        <w:t xml:space="preserve"> is de energiebalans voor een </w:t>
      </w:r>
      <w:r w:rsidR="003240AF" w:rsidRPr="003240AF">
        <w:t>zorg</w:t>
      </w:r>
      <w:r w:rsidRPr="003240AF">
        <w:t>instelling als volgt:</w:t>
      </w:r>
    </w:p>
    <w:p w14:paraId="4CD44B9A" w14:textId="77777777" w:rsidR="00A560F3" w:rsidRPr="00C94378" w:rsidRDefault="00A560F3" w:rsidP="002B0231">
      <w:pPr>
        <w:rPr>
          <w:rStyle w:val="Plattetekst11pt"/>
        </w:rPr>
      </w:pPr>
      <w:r w:rsidRPr="00C94378">
        <w:rPr>
          <w:rStyle w:val="Plattetekst11pt"/>
          <w:noProof/>
          <w:lang w:eastAsia="nl-NL"/>
        </w:rPr>
        <w:drawing>
          <wp:inline distT="0" distB="0" distL="0" distR="0" wp14:anchorId="2920DE3C" wp14:editId="314C87D7">
            <wp:extent cx="5669280" cy="360639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69219" cy="3606357"/>
                    </a:xfrm>
                    <a:prstGeom prst="rect">
                      <a:avLst/>
                    </a:prstGeom>
                    <a:noFill/>
                    <a:ln>
                      <a:noFill/>
                    </a:ln>
                  </pic:spPr>
                </pic:pic>
              </a:graphicData>
            </a:graphic>
          </wp:inline>
        </w:drawing>
      </w:r>
    </w:p>
    <w:p w14:paraId="4EA4F601" w14:textId="77777777" w:rsidR="00A560F3" w:rsidRPr="00C94378" w:rsidRDefault="00A560F3" w:rsidP="002B0231">
      <w:pPr>
        <w:rPr>
          <w:rStyle w:val="Plattetekst11pt"/>
        </w:rPr>
      </w:pPr>
    </w:p>
    <w:p w14:paraId="093AA67E" w14:textId="77777777" w:rsidR="00AF1EC1" w:rsidRDefault="00A560F3" w:rsidP="002B0231">
      <w:pPr>
        <w:rPr>
          <w:rStyle w:val="Plattetekst11pt"/>
        </w:rPr>
      </w:pPr>
      <w:r w:rsidRPr="00C94378">
        <w:rPr>
          <w:rStyle w:val="Plattetekst11pt"/>
        </w:rPr>
        <w:t>Uit de energiebalans blijkt dat ruimteverwarming en binnenverlichting verreweg de grootse verbruiksposten zijn, gevolgd door ventilatie en warm tapwater. Met deze vier aandachtsgebieden is 86% van de totale verbruiksposten gedekt. Aanvullend is de keuken (kitchenettes) met apparatuur (koelkast, vaatwasser, opwarmapparatuur, koffiezetapparatuur) goed voor 5</w:t>
      </w:r>
      <w:r w:rsidR="009F03CA" w:rsidRPr="00C94378">
        <w:rPr>
          <w:rStyle w:val="Plattetekst11pt"/>
        </w:rPr>
        <w:t>-</w:t>
      </w:r>
      <w:r w:rsidRPr="00C94378">
        <w:rPr>
          <w:rStyle w:val="Plattetekst11pt"/>
        </w:rPr>
        <w:t>6%. Met deze focus is ruim 90% van het energieverbruik in beeld.</w:t>
      </w:r>
    </w:p>
    <w:p w14:paraId="297E5390" w14:textId="03B671DC" w:rsidR="00A560F3" w:rsidRPr="00C94378" w:rsidRDefault="00A560F3" w:rsidP="002B0231">
      <w:pPr>
        <w:rPr>
          <w:rStyle w:val="Plattetekst11pt"/>
        </w:rPr>
      </w:pPr>
      <w:r w:rsidRPr="00C94378">
        <w:rPr>
          <w:rStyle w:val="Plattetekst11pt"/>
        </w:rPr>
        <w:br w:type="page"/>
      </w:r>
    </w:p>
    <w:p w14:paraId="6E5894ED" w14:textId="2A11F1A3" w:rsidR="00A560F3" w:rsidRPr="00C94378" w:rsidRDefault="00A560F3" w:rsidP="00A560F3">
      <w:pPr>
        <w:pStyle w:val="Kop1"/>
      </w:pPr>
      <w:bookmarkStart w:id="18" w:name="_Toc57296613"/>
      <w:r w:rsidRPr="00C94378">
        <w:lastRenderedPageBreak/>
        <w:t>routekaart per vestiging</w:t>
      </w:r>
      <w:bookmarkEnd w:id="18"/>
    </w:p>
    <w:p w14:paraId="027DF045" w14:textId="0108B59C" w:rsidR="00AF1EC1" w:rsidRDefault="00AF1EC1" w:rsidP="00AF1EC1">
      <w:r>
        <w:t xml:space="preserve">In een </w:t>
      </w:r>
      <w:r w:rsidRPr="00C94378">
        <w:t xml:space="preserve">bijlage </w:t>
      </w:r>
      <w:r>
        <w:t xml:space="preserve">staat de </w:t>
      </w:r>
      <w:r w:rsidRPr="00C94378">
        <w:t>ingevulde tool CO</w:t>
      </w:r>
      <w:r w:rsidRPr="00C94378">
        <w:rPr>
          <w:vertAlign w:val="subscript"/>
        </w:rPr>
        <w:t>2</w:t>
      </w:r>
      <w:r w:rsidRPr="00C94378">
        <w:t>-routekaart zorg.</w:t>
      </w:r>
    </w:p>
    <w:p w14:paraId="462BC7A9" w14:textId="1C02EA12" w:rsidR="00AF1EC1" w:rsidRPr="00C94378" w:rsidRDefault="00AF1EC1" w:rsidP="00AF1EC1">
      <w:r>
        <w:t>Zie bijlage met naam</w:t>
      </w:r>
      <w:r w:rsidR="00B410EA">
        <w:t xml:space="preserve"> </w:t>
      </w:r>
      <w:r w:rsidR="00B410EA" w:rsidRPr="00B410EA">
        <w:rPr>
          <w:highlight w:val="yellow"/>
        </w:rPr>
        <w:t>Bijlage 4: …</w:t>
      </w:r>
      <w:r>
        <w:rPr>
          <w:highlight w:val="yellow"/>
        </w:rPr>
        <w:t xml:space="preserve"> </w:t>
      </w:r>
      <w:r w:rsidRPr="00AF1EC1">
        <w:rPr>
          <w:highlight w:val="green"/>
        </w:rPr>
        <w:t>vul aan</w:t>
      </w:r>
    </w:p>
    <w:p w14:paraId="236A4B6E" w14:textId="77777777" w:rsidR="00AF1EC1" w:rsidRDefault="00AF1EC1" w:rsidP="00915A47"/>
    <w:p w14:paraId="57562B3A" w14:textId="07148CCA" w:rsidR="00915A47" w:rsidRPr="00C94378" w:rsidRDefault="00915A47" w:rsidP="00915A47">
      <w:r w:rsidRPr="00C94378">
        <w:t xml:space="preserve">In de </w:t>
      </w:r>
      <w:r w:rsidR="00274855">
        <w:t xml:space="preserve">MPZ </w:t>
      </w:r>
      <w:r w:rsidRPr="00C94378">
        <w:t>C</w:t>
      </w:r>
      <w:r w:rsidR="00313CE4" w:rsidRPr="00C94378">
        <w:t>O</w:t>
      </w:r>
      <w:r w:rsidR="00313CE4" w:rsidRPr="00C94378">
        <w:rPr>
          <w:vertAlign w:val="subscript"/>
        </w:rPr>
        <w:t>2</w:t>
      </w:r>
      <w:r w:rsidR="0081205D" w:rsidRPr="00C94378">
        <w:t>-</w:t>
      </w:r>
      <w:r w:rsidR="005A1D03" w:rsidRPr="00C94378">
        <w:t xml:space="preserve">reductietool zijn </w:t>
      </w:r>
      <w:r w:rsidRPr="00C94378">
        <w:t xml:space="preserve">de zorglocaties </w:t>
      </w:r>
      <w:r w:rsidR="00A560F3" w:rsidRPr="00C94378">
        <w:t>vermeld met:</w:t>
      </w:r>
    </w:p>
    <w:p w14:paraId="1FC535E6" w14:textId="77777777" w:rsidR="00915A47" w:rsidRPr="00C94378" w:rsidRDefault="00915A47" w:rsidP="002B0231">
      <w:pPr>
        <w:pStyle w:val="Lijstopsomteken"/>
      </w:pPr>
      <w:r w:rsidRPr="00C94378">
        <w:t>N</w:t>
      </w:r>
      <w:r w:rsidR="00A560F3" w:rsidRPr="00C94378">
        <w:t>aam</w:t>
      </w:r>
    </w:p>
    <w:p w14:paraId="6BB18C9F" w14:textId="77777777" w:rsidR="00915A47" w:rsidRPr="00C94378" w:rsidRDefault="007819B0" w:rsidP="002B0231">
      <w:pPr>
        <w:pStyle w:val="Lijstopsomteken"/>
      </w:pPr>
      <w:r w:rsidRPr="00C94378">
        <w:t>m</w:t>
      </w:r>
      <w:r w:rsidR="00A560F3" w:rsidRPr="00C94378">
        <w:rPr>
          <w:vertAlign w:val="superscript"/>
        </w:rPr>
        <w:t>2</w:t>
      </w:r>
      <w:r w:rsidR="00915A47" w:rsidRPr="00C94378">
        <w:t xml:space="preserve"> </w:t>
      </w:r>
      <w:proofErr w:type="spellStart"/>
      <w:r w:rsidR="00915A47" w:rsidRPr="00C94378">
        <w:t>bvo</w:t>
      </w:r>
      <w:proofErr w:type="spellEnd"/>
    </w:p>
    <w:p w14:paraId="156CA853" w14:textId="1EA81019" w:rsidR="00915A47" w:rsidRPr="00C94378" w:rsidRDefault="00AF1EC1" w:rsidP="002B0231">
      <w:pPr>
        <w:pStyle w:val="Lijstopsomteken"/>
      </w:pPr>
      <w:r>
        <w:t>Aantal b</w:t>
      </w:r>
      <w:r w:rsidR="00915A47" w:rsidRPr="00C94378">
        <w:t>ouwlagen</w:t>
      </w:r>
    </w:p>
    <w:p w14:paraId="048235AC" w14:textId="77777777" w:rsidR="00F21677" w:rsidRPr="00C94378" w:rsidRDefault="00F21677" w:rsidP="002B0231">
      <w:pPr>
        <w:pStyle w:val="Lijstopsomteken"/>
      </w:pPr>
      <w:r w:rsidRPr="00C94378">
        <w:t>Bouwjaar</w:t>
      </w:r>
    </w:p>
    <w:p w14:paraId="1251BFD5" w14:textId="77777777" w:rsidR="00915A47" w:rsidRPr="00C94378" w:rsidRDefault="00915A47" w:rsidP="002B0231">
      <w:pPr>
        <w:pStyle w:val="Lijstopsomteken"/>
      </w:pPr>
      <w:r w:rsidRPr="00C94378">
        <w:t>Energieverbruik kWh, m</w:t>
      </w:r>
      <w:r w:rsidRPr="00C94378">
        <w:rPr>
          <w:vertAlign w:val="superscript"/>
        </w:rPr>
        <w:t>3</w:t>
      </w:r>
      <w:r w:rsidRPr="00C94378">
        <w:t xml:space="preserve"> aardg</w:t>
      </w:r>
      <w:r w:rsidR="00A560F3" w:rsidRPr="00C94378">
        <w:t>a</w:t>
      </w:r>
      <w:r w:rsidRPr="00C94378">
        <w:t>s, GJ warmte</w:t>
      </w:r>
    </w:p>
    <w:p w14:paraId="653918A2" w14:textId="77777777" w:rsidR="00915A47" w:rsidRPr="00C94378" w:rsidRDefault="00915A47" w:rsidP="002B0231">
      <w:pPr>
        <w:pStyle w:val="Lijstopsomteken"/>
      </w:pPr>
      <w:r w:rsidRPr="00C94378">
        <w:t>Eigen opwek warmte, stroom</w:t>
      </w:r>
    </w:p>
    <w:p w14:paraId="5A72D8EA" w14:textId="07BEE4A1" w:rsidR="00915A47" w:rsidRPr="00C94378" w:rsidRDefault="00915A47" w:rsidP="002B0231">
      <w:pPr>
        <w:pStyle w:val="Lijstopsomteken"/>
      </w:pPr>
      <w:r w:rsidRPr="00C94378">
        <w:t>CO</w:t>
      </w:r>
      <w:r w:rsidRPr="00C94378">
        <w:rPr>
          <w:vertAlign w:val="subscript"/>
        </w:rPr>
        <w:t>2</w:t>
      </w:r>
      <w:r w:rsidR="0081205D" w:rsidRPr="00C94378">
        <w:t>-</w:t>
      </w:r>
      <w:r w:rsidRPr="00C94378">
        <w:t>footprint in ton CO</w:t>
      </w:r>
      <w:r w:rsidRPr="00C94378">
        <w:rPr>
          <w:vertAlign w:val="subscript"/>
        </w:rPr>
        <w:t>2</w:t>
      </w:r>
    </w:p>
    <w:p w14:paraId="02F86F97" w14:textId="57511485" w:rsidR="00915A47" w:rsidRPr="00C94378" w:rsidRDefault="002C2716" w:rsidP="002B0231">
      <w:pPr>
        <w:pStyle w:val="Lijstopsomteken"/>
      </w:pPr>
      <w:r>
        <w:t>G</w:t>
      </w:r>
      <w:r w:rsidR="00915A47" w:rsidRPr="00C94378">
        <w:t xml:space="preserve">eselecteerde </w:t>
      </w:r>
      <w:r w:rsidR="00A560F3" w:rsidRPr="00C94378">
        <w:t>energie</w:t>
      </w:r>
      <w:r w:rsidR="00915A47" w:rsidRPr="00C94378">
        <w:t>maatregelen</w:t>
      </w:r>
      <w:r w:rsidR="00AF1EC1">
        <w:t xml:space="preserve"> (</w:t>
      </w:r>
      <w:r w:rsidR="00A560F3" w:rsidRPr="00C94378">
        <w:t>zelfstandig moment en natuurlijk moment</w:t>
      </w:r>
      <w:r w:rsidR="00AF1EC1">
        <w:t>)</w:t>
      </w:r>
    </w:p>
    <w:p w14:paraId="602B28E4" w14:textId="727D7D68" w:rsidR="00B66E06" w:rsidRPr="00C94378" w:rsidRDefault="00B66E06" w:rsidP="002B0231">
      <w:pPr>
        <w:pStyle w:val="Lijstopsomteken"/>
      </w:pPr>
      <w:r w:rsidRPr="00C94378">
        <w:t>(Eventueel) Details van grote installaties (cv, tapwater, ventilatie)</w:t>
      </w:r>
    </w:p>
    <w:p w14:paraId="5340E7AE" w14:textId="19D3D949" w:rsidR="00B66E06" w:rsidRPr="00C94378" w:rsidRDefault="00B66E06" w:rsidP="004D4331">
      <w:pPr>
        <w:pStyle w:val="Lijstopsomteken"/>
      </w:pPr>
      <w:r w:rsidRPr="00C94378">
        <w:t>(Eventueel) Adresgegevens</w:t>
      </w:r>
    </w:p>
    <w:p w14:paraId="1223DA4F" w14:textId="77777777" w:rsidR="00B410EA" w:rsidRDefault="00B410EA" w:rsidP="00915A47"/>
    <w:p w14:paraId="0FDD9A86" w14:textId="047AC459" w:rsidR="00915A47" w:rsidRDefault="00B410EA" w:rsidP="00915A47">
      <w:r>
        <w:t>Voor ieder gebouw en het totaal van de organisatie zijn de volgende grafieken beschikbaar:</w:t>
      </w:r>
    </w:p>
    <w:p w14:paraId="1164BAFA" w14:textId="77777777" w:rsidR="00B410EA" w:rsidRPr="00C94378" w:rsidRDefault="00B410EA" w:rsidP="00B410EA">
      <w:pPr>
        <w:pStyle w:val="Lijstopsomteken"/>
      </w:pPr>
      <w:r w:rsidRPr="00C94378">
        <w:t>Figuur 1: energiemaatregelen investeringen en besparingen in €</w:t>
      </w:r>
    </w:p>
    <w:p w14:paraId="6065CB35" w14:textId="77777777" w:rsidR="00B410EA" w:rsidRDefault="00B410EA" w:rsidP="00B410EA">
      <w:pPr>
        <w:pStyle w:val="Lijstopsomteken"/>
      </w:pPr>
      <w:r w:rsidRPr="00C94378">
        <w:t>Figuur 2: CO</w:t>
      </w:r>
      <w:r w:rsidRPr="00C94378">
        <w:rPr>
          <w:vertAlign w:val="subscript"/>
        </w:rPr>
        <w:t>2</w:t>
      </w:r>
      <w:r w:rsidRPr="00C94378">
        <w:t>-footprint ton CO</w:t>
      </w:r>
      <w:r w:rsidRPr="00C94378">
        <w:rPr>
          <w:vertAlign w:val="subscript"/>
        </w:rPr>
        <w:t>2</w:t>
      </w:r>
    </w:p>
    <w:p w14:paraId="3C31878C" w14:textId="77777777" w:rsidR="00B410EA" w:rsidRPr="00C94378" w:rsidRDefault="00B410EA" w:rsidP="00B410EA">
      <w:pPr>
        <w:pStyle w:val="Lijstopsomteken"/>
      </w:pPr>
      <w:r w:rsidRPr="00C94378">
        <w:t>Figuur 3: elektra verbruik in kWh en aardgas in nm</w:t>
      </w:r>
      <w:r w:rsidRPr="00C94378">
        <w:rPr>
          <w:vertAlign w:val="superscript"/>
        </w:rPr>
        <w:t>3</w:t>
      </w:r>
    </w:p>
    <w:p w14:paraId="5329D0C9" w14:textId="77777777" w:rsidR="00B410EA" w:rsidRPr="00C94378" w:rsidRDefault="00B410EA" w:rsidP="00B410EA">
      <w:pPr>
        <w:pStyle w:val="Lijstopsomteken"/>
      </w:pPr>
      <w:r w:rsidRPr="00C94378">
        <w:t>Figuur 4: opwek elektra met PV panelen in kWh</w:t>
      </w:r>
    </w:p>
    <w:p w14:paraId="063BA170" w14:textId="77777777" w:rsidR="00B410EA" w:rsidRPr="00C94378" w:rsidRDefault="00B410EA" w:rsidP="00B410EA">
      <w:pPr>
        <w:pStyle w:val="Lijstopsomteken"/>
      </w:pPr>
      <w:r w:rsidRPr="00C94378">
        <w:t>Figuur 5: energiekosten in €</w:t>
      </w:r>
    </w:p>
    <w:p w14:paraId="38AD072D" w14:textId="77777777" w:rsidR="00B410EA" w:rsidRDefault="00B410EA" w:rsidP="00B410EA">
      <w:pPr>
        <w:pStyle w:val="Lijstopsomteken"/>
      </w:pPr>
      <w:r w:rsidRPr="00C94378">
        <w:t>Figuur 6: CO</w:t>
      </w:r>
      <w:r w:rsidRPr="00C94378">
        <w:rPr>
          <w:vertAlign w:val="subscript"/>
        </w:rPr>
        <w:t>2</w:t>
      </w:r>
      <w:r w:rsidRPr="00C94378">
        <w:t>-reductie in 2030 en 2050 t.o.v. 2019</w:t>
      </w:r>
    </w:p>
    <w:p w14:paraId="60F919BE" w14:textId="77777777" w:rsidR="00B410EA" w:rsidRPr="00C94378" w:rsidRDefault="00B410EA" w:rsidP="00B410EA">
      <w:pPr>
        <w:pStyle w:val="Lijstopsomteken"/>
      </w:pPr>
      <w:r w:rsidRPr="00C94378">
        <w:t>Figuur 7: energieverbruik totaal in kWh</w:t>
      </w:r>
    </w:p>
    <w:p w14:paraId="4F5D8A67" w14:textId="77777777" w:rsidR="00B410EA" w:rsidRPr="00C94378" w:rsidRDefault="00B410EA" w:rsidP="00B410EA">
      <w:pPr>
        <w:pStyle w:val="Lijstopsomteken"/>
      </w:pPr>
      <w:r w:rsidRPr="00C94378">
        <w:t>Figuur 8: duurzame opwek warmte in kWh</w:t>
      </w:r>
    </w:p>
    <w:p w14:paraId="52937F56" w14:textId="77777777" w:rsidR="00B410EA" w:rsidRDefault="00B410EA" w:rsidP="00B410EA">
      <w:pPr>
        <w:pStyle w:val="Lijstopsomteken"/>
      </w:pPr>
      <w:r w:rsidRPr="00C94378">
        <w:t>Figuur 9: totaal vloeroppervlak locaties in aantal m</w:t>
      </w:r>
      <w:r w:rsidRPr="00C94378">
        <w:rPr>
          <w:vertAlign w:val="superscript"/>
        </w:rPr>
        <w:t>2</w:t>
      </w:r>
      <w:r w:rsidRPr="00C94378">
        <w:t xml:space="preserve"> </w:t>
      </w:r>
      <w:proofErr w:type="spellStart"/>
      <w:r w:rsidRPr="00C94378">
        <w:t>bvo</w:t>
      </w:r>
      <w:proofErr w:type="spellEnd"/>
    </w:p>
    <w:p w14:paraId="7F88F1FC" w14:textId="77777777" w:rsidR="00B410EA" w:rsidRPr="00C94378" w:rsidRDefault="00B410EA" w:rsidP="00B410EA">
      <w:pPr>
        <w:pStyle w:val="Lijstopsomteken"/>
      </w:pPr>
      <w:r w:rsidRPr="00C94378">
        <w:t>Figuur 10: deel m</w:t>
      </w:r>
      <w:r w:rsidRPr="00C94378">
        <w:rPr>
          <w:vertAlign w:val="superscript"/>
        </w:rPr>
        <w:t>2</w:t>
      </w:r>
      <w:r w:rsidRPr="00C94378">
        <w:t xml:space="preserve"> zorgvastgoed per bouwjaren-perioden</w:t>
      </w:r>
    </w:p>
    <w:p w14:paraId="52CCAF0F" w14:textId="77777777" w:rsidR="00B410EA" w:rsidRPr="00C94378" w:rsidRDefault="00B410EA" w:rsidP="00915A47"/>
    <w:p w14:paraId="437DAFAB" w14:textId="2DB52FAD" w:rsidR="00313CE4" w:rsidRPr="00C94378" w:rsidRDefault="00F21677" w:rsidP="00915A47">
      <w:r w:rsidRPr="00C94378">
        <w:t>T</w:t>
      </w:r>
      <w:r w:rsidR="00313CE4" w:rsidRPr="00C94378">
        <w:t xml:space="preserve">.b.v. de Informatieplicht is een nulmeting voor de grotere vestigingen uitgevoerd. De te nemen maatregelen </w:t>
      </w:r>
      <w:r w:rsidRPr="00C94378">
        <w:t xml:space="preserve">zijn </w:t>
      </w:r>
      <w:r w:rsidR="00313CE4" w:rsidRPr="00C94378">
        <w:t xml:space="preserve">in de </w:t>
      </w:r>
      <w:r w:rsidR="00274855">
        <w:t xml:space="preserve">MPZ </w:t>
      </w:r>
      <w:r w:rsidR="00313CE4" w:rsidRPr="00C94378">
        <w:t>CO</w:t>
      </w:r>
      <w:r w:rsidR="00313CE4" w:rsidRPr="00C94378">
        <w:rPr>
          <w:vertAlign w:val="subscript"/>
        </w:rPr>
        <w:t>2</w:t>
      </w:r>
      <w:r w:rsidR="0081205D" w:rsidRPr="00C94378">
        <w:t>-</w:t>
      </w:r>
      <w:r w:rsidR="00313CE4" w:rsidRPr="00C94378">
        <w:t xml:space="preserve">reductietool ingepland en </w:t>
      </w:r>
      <w:r w:rsidRPr="00C94378">
        <w:t xml:space="preserve">worden </w:t>
      </w:r>
      <w:r w:rsidR="00313CE4" w:rsidRPr="00C94378">
        <w:t>verwerkt in het MJOP.</w:t>
      </w:r>
    </w:p>
    <w:p w14:paraId="47C90B50" w14:textId="77777777" w:rsidR="00313CE4" w:rsidRPr="00C94378" w:rsidRDefault="00313CE4" w:rsidP="00915A47"/>
    <w:p w14:paraId="06C3CDE3" w14:textId="77777777" w:rsidR="00313CE4" w:rsidRPr="00C94378" w:rsidRDefault="00313CE4" w:rsidP="00915A47">
      <w:r w:rsidRPr="00C94378">
        <w:t>Voor eigen vastgoed is de zorgorganisatie in de lead. De maatregelen worden uitgevoerd conform planning.</w:t>
      </w:r>
    </w:p>
    <w:p w14:paraId="20BE3E6E" w14:textId="77777777" w:rsidR="00F21677" w:rsidRPr="00C94378" w:rsidRDefault="00F21677" w:rsidP="00915A47"/>
    <w:p w14:paraId="3D6DC7F2" w14:textId="05281981" w:rsidR="00313CE4" w:rsidRPr="00C94378" w:rsidRDefault="00313CE4" w:rsidP="00915A47">
      <w:r w:rsidRPr="00C94378">
        <w:t>Voor het gehuurd vastgoed wordt de ingevulde routekaart voorgelegd aan de verhuurder. De uitvoering van maatregelen wordt</w:t>
      </w:r>
      <w:r w:rsidR="00F21677" w:rsidRPr="00C94378">
        <w:t xml:space="preserve"> besproken en </w:t>
      </w:r>
      <w:r w:rsidRPr="00C94378">
        <w:t xml:space="preserve">ingepland uitgaande </w:t>
      </w:r>
      <w:r w:rsidR="00B66E06" w:rsidRPr="00C94378">
        <w:t xml:space="preserve">van </w:t>
      </w:r>
      <w:r w:rsidRPr="00C94378">
        <w:t>“shared incentives”.</w:t>
      </w:r>
    </w:p>
    <w:p w14:paraId="379C5B6B" w14:textId="77777777" w:rsidR="00313CE4" w:rsidRPr="00C94378" w:rsidRDefault="00313CE4" w:rsidP="00915A47"/>
    <w:p w14:paraId="3902A8DF" w14:textId="7355D320" w:rsidR="00313CE4" w:rsidRPr="00C94378" w:rsidRDefault="00313CE4" w:rsidP="00915A47">
      <w:r w:rsidRPr="00C94378">
        <w:t xml:space="preserve">De erkende maatregelen </w:t>
      </w:r>
      <w:r w:rsidR="00F21677" w:rsidRPr="00C94378">
        <w:t xml:space="preserve">zijn hiermee </w:t>
      </w:r>
      <w:r w:rsidRPr="00C94378">
        <w:t xml:space="preserve">ingepland en </w:t>
      </w:r>
      <w:r w:rsidR="00F21677" w:rsidRPr="00C94378">
        <w:t xml:space="preserve">worden </w:t>
      </w:r>
      <w:r w:rsidRPr="00C94378">
        <w:t xml:space="preserve">uitgevoerd. </w:t>
      </w:r>
      <w:r w:rsidR="00F21677" w:rsidRPr="00C94378">
        <w:t xml:space="preserve">De </w:t>
      </w:r>
      <w:r w:rsidRPr="00C94378">
        <w:t xml:space="preserve">maatregelen </w:t>
      </w:r>
      <w:r w:rsidR="00F21677" w:rsidRPr="00C94378">
        <w:t xml:space="preserve">met lange terugverdientijden zijn eveneens geselecteerd en </w:t>
      </w:r>
      <w:r w:rsidRPr="00C94378">
        <w:t xml:space="preserve">worden </w:t>
      </w:r>
      <w:r w:rsidR="00F21677" w:rsidRPr="00C94378">
        <w:t xml:space="preserve">voor </w:t>
      </w:r>
      <w:r w:rsidRPr="00C94378">
        <w:t>de exacte investeringen</w:t>
      </w:r>
      <w:r w:rsidR="00F21677" w:rsidRPr="00C94378">
        <w:t xml:space="preserve"> en besparingen </w:t>
      </w:r>
      <w:r w:rsidRPr="00C94378">
        <w:t xml:space="preserve">op basis van offertes nader uitgewerkt. Onzekerheden </w:t>
      </w:r>
      <w:r w:rsidR="00F21677" w:rsidRPr="00C94378">
        <w:t xml:space="preserve">voor de uitvoering van deze maatregelen </w:t>
      </w:r>
      <w:r w:rsidRPr="00C94378">
        <w:t xml:space="preserve">zijn </w:t>
      </w:r>
      <w:r w:rsidR="006C56A3" w:rsidRPr="00C94378">
        <w:t>groter</w:t>
      </w:r>
      <w:r w:rsidR="00F21677" w:rsidRPr="00C94378">
        <w:t>, vooral naarmate de maatregel verder in de tijd is gepland.</w:t>
      </w:r>
      <w:r w:rsidR="00AF1EC1">
        <w:t xml:space="preserve"> Tweej</w:t>
      </w:r>
      <w:r w:rsidR="00F21677" w:rsidRPr="00C94378">
        <w:t>aarlijks worden deze maatregelen voor de routekaart heroverwogen. Nieuw technieken zijn in opkomst waarmee meer mogelijk wordt.</w:t>
      </w:r>
    </w:p>
    <w:p w14:paraId="36154B47" w14:textId="77777777" w:rsidR="00F21677" w:rsidRPr="00C94378" w:rsidRDefault="00F21677" w:rsidP="00915A47"/>
    <w:p w14:paraId="69F5BB95" w14:textId="3E9167BD" w:rsidR="00F21677" w:rsidRPr="00C94378" w:rsidRDefault="00F21677" w:rsidP="00915A47">
      <w:r w:rsidRPr="00C94378">
        <w:t xml:space="preserve">De </w:t>
      </w:r>
      <w:r w:rsidR="00E960DE" w:rsidRPr="00C94378">
        <w:t>risico’s</w:t>
      </w:r>
      <w:r w:rsidRPr="00C94378">
        <w:t xml:space="preserve"> zijn groter</w:t>
      </w:r>
    </w:p>
    <w:p w14:paraId="132A2656" w14:textId="6B4593E6" w:rsidR="00313CE4" w:rsidRPr="00C94378" w:rsidRDefault="00313CE4" w:rsidP="002B0231">
      <w:pPr>
        <w:pStyle w:val="Lijstopsomteken"/>
      </w:pPr>
      <w:r w:rsidRPr="00C94378">
        <w:t>naarmate de uitvoering verder weg in de tijd ligt</w:t>
      </w:r>
      <w:r w:rsidR="006C56A3" w:rsidRPr="00C94378">
        <w:t>,</w:t>
      </w:r>
    </w:p>
    <w:p w14:paraId="530D7799" w14:textId="77777777" w:rsidR="00313CE4" w:rsidRPr="00C94378" w:rsidRDefault="00313CE4" w:rsidP="002B0231">
      <w:pPr>
        <w:pStyle w:val="Lijstopsomteken"/>
      </w:pPr>
      <w:r w:rsidRPr="00C94378">
        <w:lastRenderedPageBreak/>
        <w:t>het in</w:t>
      </w:r>
      <w:r w:rsidR="006C56A3" w:rsidRPr="00C94378">
        <w:t xml:space="preserve"> </w:t>
      </w:r>
      <w:r w:rsidRPr="00C94378">
        <w:t>stand</w:t>
      </w:r>
      <w:r w:rsidR="006C56A3" w:rsidRPr="00C94378">
        <w:t xml:space="preserve"> </w:t>
      </w:r>
      <w:r w:rsidRPr="00C94378">
        <w:t xml:space="preserve">houden </w:t>
      </w:r>
      <w:r w:rsidR="006C56A3" w:rsidRPr="00C94378">
        <w:t xml:space="preserve">van het vastgoed voor de organisatie </w:t>
      </w:r>
      <w:r w:rsidRPr="00C94378">
        <w:t>onzeker is</w:t>
      </w:r>
      <w:r w:rsidR="006C56A3" w:rsidRPr="00C94378">
        <w:t>,</w:t>
      </w:r>
    </w:p>
    <w:p w14:paraId="46B217ED" w14:textId="07A08478" w:rsidR="006C56A3" w:rsidRPr="00C94378" w:rsidRDefault="006C56A3" w:rsidP="002B0231">
      <w:pPr>
        <w:pStyle w:val="Lijstopsomteken"/>
      </w:pPr>
      <w:r w:rsidRPr="00C94378">
        <w:t xml:space="preserve">de </w:t>
      </w:r>
      <w:r w:rsidR="00313CE4" w:rsidRPr="00C94378">
        <w:t xml:space="preserve">verhuurder niet </w:t>
      </w:r>
      <w:r w:rsidRPr="00C94378">
        <w:t>wil meewerken,</w:t>
      </w:r>
    </w:p>
    <w:p w14:paraId="394CB5CA" w14:textId="6747E161" w:rsidR="00313CE4" w:rsidRPr="00C94378" w:rsidRDefault="006C56A3" w:rsidP="002B0231">
      <w:pPr>
        <w:pStyle w:val="Lijstopsomteken"/>
      </w:pPr>
      <w:r w:rsidRPr="00C94378">
        <w:t>de financiële situatie investeren niet toelaat.</w:t>
      </w:r>
    </w:p>
    <w:p w14:paraId="4EE6E64A" w14:textId="77777777" w:rsidR="00313CE4" w:rsidRPr="00C94378" w:rsidRDefault="00313CE4" w:rsidP="00915A47"/>
    <w:p w14:paraId="45FC8523" w14:textId="45622AEF" w:rsidR="00F21677" w:rsidRPr="00C94378" w:rsidRDefault="00F21677" w:rsidP="00274855">
      <w:r w:rsidRPr="00C94378">
        <w:t xml:space="preserve">In publicaties </w:t>
      </w:r>
      <w:r w:rsidR="00CF5D46" w:rsidRPr="00C94378">
        <w:t xml:space="preserve">van het </w:t>
      </w:r>
      <w:r w:rsidR="00E960DE" w:rsidRPr="00C94378">
        <w:t>E</w:t>
      </w:r>
      <w:r w:rsidR="00CF5D46" w:rsidRPr="00C94378">
        <w:t xml:space="preserve">xpertisecentrum </w:t>
      </w:r>
      <w:r w:rsidR="00E960DE" w:rsidRPr="00C94378">
        <w:t>V</w:t>
      </w:r>
      <w:r w:rsidR="00CF5D46" w:rsidRPr="00C94378">
        <w:t>erduurzam</w:t>
      </w:r>
      <w:r w:rsidR="0081205D" w:rsidRPr="00C94378">
        <w:t>ing</w:t>
      </w:r>
      <w:r w:rsidR="00CF5D46" w:rsidRPr="00C94378">
        <w:t xml:space="preserve"> </w:t>
      </w:r>
      <w:r w:rsidR="00E960DE" w:rsidRPr="00C94378">
        <w:t>Z</w:t>
      </w:r>
      <w:r w:rsidR="00CF5D46" w:rsidRPr="00C94378">
        <w:t xml:space="preserve">org </w:t>
      </w:r>
      <w:r w:rsidRPr="00C94378">
        <w:t>zijn (worden) deze maatregelen voor de zorgsector toegelicht. Het expertisecentr</w:t>
      </w:r>
      <w:r w:rsidR="00CF5D46" w:rsidRPr="00C94378">
        <w:t>um ondersteunt</w:t>
      </w:r>
      <w:r w:rsidRPr="00C94378">
        <w:t xml:space="preserve"> de organisatie bij vragen.</w:t>
      </w:r>
    </w:p>
    <w:p w14:paraId="038C7120" w14:textId="3FDC7C4C" w:rsidR="00F21677" w:rsidRPr="00C94378" w:rsidRDefault="00D904ED" w:rsidP="00F21677">
      <w:hyperlink r:id="rId24" w:history="1">
        <w:r w:rsidR="00F21677" w:rsidRPr="00C94378">
          <w:rPr>
            <w:rStyle w:val="Hyperlink"/>
          </w:rPr>
          <w:t>www.dezorgduurzaam.milieuplatformzorg.nl</w:t>
        </w:r>
      </w:hyperlink>
      <w:r w:rsidR="00AF1EC1">
        <w:rPr>
          <w:rStyle w:val="Hyperlink"/>
        </w:rPr>
        <w:t>.</w:t>
      </w:r>
    </w:p>
    <w:p w14:paraId="3DDC9132" w14:textId="3C9779D1" w:rsidR="00F21677" w:rsidRDefault="00F21677" w:rsidP="00F21677"/>
    <w:bookmarkEnd w:id="8"/>
    <w:p w14:paraId="0F87DFDB" w14:textId="77777777" w:rsidR="00682989" w:rsidRPr="00C94378" w:rsidRDefault="00682989">
      <w:r w:rsidRPr="00C94378">
        <w:br w:type="page"/>
      </w:r>
    </w:p>
    <w:p w14:paraId="6AA395E5" w14:textId="08995870" w:rsidR="00682989" w:rsidRPr="00C94378" w:rsidRDefault="00682989" w:rsidP="00682989">
      <w:pPr>
        <w:pStyle w:val="Kop1"/>
      </w:pPr>
      <w:bookmarkStart w:id="19" w:name="_Toc57296614"/>
      <w:r w:rsidRPr="00C94378">
        <w:lastRenderedPageBreak/>
        <w:t>vervoersplan</w:t>
      </w:r>
      <w:bookmarkEnd w:id="19"/>
    </w:p>
    <w:p w14:paraId="20BA5B05" w14:textId="14E405CD" w:rsidR="00682989" w:rsidRPr="00C94378" w:rsidRDefault="005A1D03" w:rsidP="00682989">
      <w:pPr>
        <w:pStyle w:val="Kop2"/>
      </w:pPr>
      <w:bookmarkStart w:id="20" w:name="_Toc57296615"/>
      <w:r w:rsidRPr="00C94378">
        <w:t>I</w:t>
      </w:r>
      <w:r w:rsidR="006606F9" w:rsidRPr="00C94378">
        <w:t>nventarisatie</w:t>
      </w:r>
      <w:r w:rsidR="00B410EA">
        <w:t xml:space="preserve"> wagenpark</w:t>
      </w:r>
      <w:bookmarkEnd w:id="20"/>
    </w:p>
    <w:p w14:paraId="236DA050" w14:textId="43F52B79" w:rsidR="00682989" w:rsidRPr="00C94378" w:rsidRDefault="00682989" w:rsidP="00682989">
      <w:r w:rsidRPr="00C94378">
        <w:t xml:space="preserve">Eigen auto’s </w:t>
      </w:r>
      <w:r w:rsidR="00AF1EC1">
        <w:t xml:space="preserve">/ </w:t>
      </w:r>
      <w:r w:rsidRPr="00C94378">
        <w:t xml:space="preserve">vervoersmiddelen </w:t>
      </w:r>
      <w:r w:rsidR="00F21677" w:rsidRPr="00C94378">
        <w:t xml:space="preserve">in 2019 </w:t>
      </w:r>
      <w:r w:rsidRPr="00C94378">
        <w:t>zijn:</w:t>
      </w:r>
    </w:p>
    <w:p w14:paraId="3FABDB07" w14:textId="77777777" w:rsidR="00682989" w:rsidRPr="00C94378" w:rsidRDefault="00682989" w:rsidP="002B0231">
      <w:pPr>
        <w:pStyle w:val="Lijstopsomteken"/>
      </w:pPr>
      <w:r w:rsidRPr="00AF1EC1">
        <w:rPr>
          <w:highlight w:val="yellow"/>
        </w:rPr>
        <w:t>X</w:t>
      </w:r>
      <w:r w:rsidRPr="00C94378">
        <w:t xml:space="preserve"> personenauto’s</w:t>
      </w:r>
    </w:p>
    <w:p w14:paraId="3EFE7DB3" w14:textId="77777777" w:rsidR="00682989" w:rsidRPr="00C94378" w:rsidRDefault="00682989" w:rsidP="002B0231">
      <w:pPr>
        <w:pStyle w:val="Lijstopsomteken"/>
      </w:pPr>
      <w:r w:rsidRPr="00AF1EC1">
        <w:rPr>
          <w:highlight w:val="yellow"/>
        </w:rPr>
        <w:t>Y</w:t>
      </w:r>
      <w:r w:rsidRPr="00C94378">
        <w:t xml:space="preserve"> bestelbussen</w:t>
      </w:r>
    </w:p>
    <w:p w14:paraId="442913EB" w14:textId="6B531316" w:rsidR="00682989" w:rsidRDefault="00682989" w:rsidP="00682989"/>
    <w:p w14:paraId="2ED04A5A" w14:textId="1F06498C" w:rsidR="006606F9" w:rsidRPr="00C94378" w:rsidRDefault="005A1D03" w:rsidP="006606F9">
      <w:pPr>
        <w:pStyle w:val="Kop2"/>
      </w:pPr>
      <w:bookmarkStart w:id="21" w:name="_Toc57296616"/>
      <w:r w:rsidRPr="00C94378">
        <w:t>M</w:t>
      </w:r>
      <w:r w:rsidR="006606F9" w:rsidRPr="00C94378">
        <w:t>aatregelen vervoer</w:t>
      </w:r>
      <w:bookmarkEnd w:id="21"/>
    </w:p>
    <w:p w14:paraId="2A394FB6" w14:textId="693871F3" w:rsidR="00E960DE" w:rsidRPr="00C94378" w:rsidRDefault="00682989" w:rsidP="00E960DE">
      <w:r w:rsidRPr="00C94378">
        <w:t>De volgen maatregelen zijn doorgevoerd</w:t>
      </w:r>
      <w:r w:rsidR="00AF1EC1">
        <w:t xml:space="preserve"> voor </w:t>
      </w:r>
      <w:r w:rsidR="00E960DE" w:rsidRPr="00C94378">
        <w:t>zakelijk vervoer:</w:t>
      </w:r>
    </w:p>
    <w:p w14:paraId="73B3B74E" w14:textId="77777777" w:rsidR="00E960DE" w:rsidRPr="00C94378" w:rsidRDefault="00E960DE" w:rsidP="002B0231">
      <w:pPr>
        <w:pStyle w:val="Lijstopsomteken"/>
        <w:rPr>
          <w:highlight w:val="yellow"/>
        </w:rPr>
      </w:pPr>
      <w:r w:rsidRPr="00C94378">
        <w:rPr>
          <w:highlight w:val="yellow"/>
        </w:rPr>
        <w:t>wagens met schone en zuinige motoren (label A of elektrisch)</w:t>
      </w:r>
    </w:p>
    <w:p w14:paraId="508C2265" w14:textId="77777777" w:rsidR="00E960DE" w:rsidRPr="00C94378" w:rsidRDefault="00E960DE" w:rsidP="002B0231">
      <w:pPr>
        <w:pStyle w:val="Lijstopsomteken"/>
        <w:rPr>
          <w:highlight w:val="yellow"/>
        </w:rPr>
      </w:pPr>
      <w:r w:rsidRPr="00C94378">
        <w:rPr>
          <w:highlight w:val="yellow"/>
        </w:rPr>
        <w:t>bandenspanning controle</w:t>
      </w:r>
    </w:p>
    <w:p w14:paraId="2B106EA9" w14:textId="77777777" w:rsidR="00E960DE" w:rsidRPr="00C94378" w:rsidRDefault="00E960DE" w:rsidP="002B0231">
      <w:pPr>
        <w:pStyle w:val="Lijstopsomteken"/>
        <w:rPr>
          <w:highlight w:val="yellow"/>
        </w:rPr>
      </w:pPr>
      <w:r w:rsidRPr="00C94378">
        <w:rPr>
          <w:highlight w:val="yellow"/>
        </w:rPr>
        <w:t>km administratie</w:t>
      </w:r>
    </w:p>
    <w:p w14:paraId="75E10522" w14:textId="77777777" w:rsidR="00A2772F" w:rsidRPr="00C94378" w:rsidRDefault="00A2772F" w:rsidP="002B0231">
      <w:pPr>
        <w:pStyle w:val="Lijstopsomteken"/>
        <w:rPr>
          <w:highlight w:val="yellow"/>
        </w:rPr>
      </w:pPr>
      <w:r w:rsidRPr="00C94378">
        <w:rPr>
          <w:highlight w:val="yellow"/>
        </w:rPr>
        <w:t>beperken ritten en bundelen leveringen</w:t>
      </w:r>
    </w:p>
    <w:p w14:paraId="4ABA68C2" w14:textId="4B77EA09" w:rsidR="00A2772F" w:rsidRPr="00C94378" w:rsidRDefault="00A2772F" w:rsidP="002B0231">
      <w:pPr>
        <w:pStyle w:val="Lijstopsomteken"/>
        <w:rPr>
          <w:highlight w:val="yellow"/>
        </w:rPr>
      </w:pPr>
      <w:r w:rsidRPr="00C94378">
        <w:rPr>
          <w:highlight w:val="yellow"/>
        </w:rPr>
        <w:t>overig, vul aan</w:t>
      </w:r>
    </w:p>
    <w:p w14:paraId="30720770" w14:textId="77777777" w:rsidR="00E960DE" w:rsidRPr="00C94378" w:rsidRDefault="00E960DE" w:rsidP="00AF1EC1"/>
    <w:p w14:paraId="0B6499DB" w14:textId="357857C9" w:rsidR="00686B12" w:rsidRPr="00C94378" w:rsidRDefault="00B66E06">
      <w:r w:rsidRPr="00C94378">
        <w:t>De maatregelen die nog uitgevoerd kunnen worden zijn:</w:t>
      </w:r>
    </w:p>
    <w:p w14:paraId="3D08852D" w14:textId="240E2A12" w:rsidR="001B458A" w:rsidRPr="00C94378" w:rsidRDefault="00686B12" w:rsidP="002B0231">
      <w:pPr>
        <w:pStyle w:val="Lijstopsomteken"/>
        <w:rPr>
          <w:highlight w:val="yellow"/>
        </w:rPr>
      </w:pPr>
      <w:r w:rsidRPr="00C94378">
        <w:t xml:space="preserve"> </w:t>
      </w:r>
      <w:r w:rsidRPr="00C94378">
        <w:rPr>
          <w:highlight w:val="yellow"/>
        </w:rPr>
        <w:t>…</w:t>
      </w:r>
      <w:r w:rsidR="001B458A" w:rsidRPr="00C94378">
        <w:rPr>
          <w:highlight w:val="yellow"/>
        </w:rPr>
        <w:t>.….</w:t>
      </w:r>
    </w:p>
    <w:p w14:paraId="43F4B588" w14:textId="5578F059" w:rsidR="001B458A" w:rsidRPr="00C94378" w:rsidRDefault="001B458A" w:rsidP="002B0231">
      <w:pPr>
        <w:pStyle w:val="Lijstopsomteken"/>
        <w:rPr>
          <w:highlight w:val="yellow"/>
        </w:rPr>
      </w:pPr>
      <w:r w:rsidRPr="00C94378">
        <w:rPr>
          <w:highlight w:val="yellow"/>
        </w:rPr>
        <w:t>…….</w:t>
      </w:r>
    </w:p>
    <w:p w14:paraId="72C1C8F7" w14:textId="77777777" w:rsidR="00AF1EC1" w:rsidRDefault="00AF1EC1" w:rsidP="001B458A">
      <w:pPr>
        <w:rPr>
          <w:highlight w:val="green"/>
        </w:rPr>
      </w:pPr>
    </w:p>
    <w:p w14:paraId="21941673" w14:textId="4D370BDD" w:rsidR="00A2772F" w:rsidRDefault="00AF1EC1" w:rsidP="001B458A">
      <w:pPr>
        <w:rPr>
          <w:highlight w:val="green"/>
        </w:rPr>
      </w:pPr>
      <w:r w:rsidRPr="00AF1EC1">
        <w:rPr>
          <w:highlight w:val="green"/>
        </w:rPr>
        <w:t xml:space="preserve">Kijk op </w:t>
      </w:r>
      <w:r>
        <w:rPr>
          <w:highlight w:val="green"/>
        </w:rPr>
        <w:t>www.</w:t>
      </w:r>
      <w:r w:rsidRPr="00AF1EC1">
        <w:rPr>
          <w:highlight w:val="green"/>
        </w:rPr>
        <w:t>stimular.nl/maatregelen voor inspiratie</w:t>
      </w:r>
      <w:r>
        <w:rPr>
          <w:highlight w:val="green"/>
        </w:rPr>
        <w:t>.</w:t>
      </w:r>
    </w:p>
    <w:p w14:paraId="53CEF686" w14:textId="18797DD0" w:rsidR="003F3935" w:rsidRDefault="003F3935" w:rsidP="001B458A">
      <w:pPr>
        <w:rPr>
          <w:highlight w:val="green"/>
        </w:rPr>
      </w:pPr>
    </w:p>
    <w:p w14:paraId="2A3188E2" w14:textId="2F81A432" w:rsidR="003F3935" w:rsidRPr="00C94378" w:rsidRDefault="003F3935" w:rsidP="003F3935">
      <w:pPr>
        <w:pStyle w:val="Kop2"/>
      </w:pPr>
      <w:bookmarkStart w:id="22" w:name="_Toc57296617"/>
      <w:r>
        <w:t>Verbruik</w:t>
      </w:r>
      <w:r w:rsidRPr="00C94378">
        <w:t xml:space="preserve"> vervoer</w:t>
      </w:r>
      <w:r>
        <w:t>en verbeterpotentieel</w:t>
      </w:r>
      <w:bookmarkEnd w:id="22"/>
    </w:p>
    <w:p w14:paraId="6F9A7158" w14:textId="77777777" w:rsidR="003F3935" w:rsidRDefault="003F3935" w:rsidP="003F3935">
      <w:r>
        <w:t>In onderstaande tabel staat het verbruik per energiedrager. Op basis van de maatregelen in paragraaf 2.4 hebben we het besparingspotentieel ingeschat.</w:t>
      </w:r>
    </w:p>
    <w:p w14:paraId="12FB3EBF" w14:textId="77777777" w:rsidR="003F3935" w:rsidRDefault="003F3935" w:rsidP="003F3935"/>
    <w:p w14:paraId="4BA2EFF1" w14:textId="77777777" w:rsidR="003F3935" w:rsidRPr="00C94378" w:rsidRDefault="003F3935" w:rsidP="003F3935">
      <w:r w:rsidRPr="00AF1EC1">
        <w:rPr>
          <w:highlight w:val="green"/>
        </w:rPr>
        <w:t>Schat het besparingspotentieel in op basis van de voorgestelde maatregelen</w:t>
      </w:r>
      <w:r>
        <w:rPr>
          <w:highlight w:val="green"/>
        </w:rPr>
        <w:t xml:space="preserve"> in 4.2</w:t>
      </w:r>
      <w:r w:rsidRPr="00AF1EC1">
        <w:rPr>
          <w:highlight w:val="green"/>
        </w:rPr>
        <w:t>.</w:t>
      </w:r>
    </w:p>
    <w:p w14:paraId="44DBC020" w14:textId="77777777" w:rsidR="003F3935" w:rsidRDefault="003F3935" w:rsidP="003F3935"/>
    <w:tbl>
      <w:tblPr>
        <w:tblStyle w:val="DWATabel2010"/>
        <w:tblW w:w="8352" w:type="dxa"/>
        <w:tblInd w:w="0" w:type="dxa"/>
        <w:tblLayout w:type="fixed"/>
        <w:tblLook w:val="04A0" w:firstRow="1" w:lastRow="0" w:firstColumn="1" w:lastColumn="0" w:noHBand="0" w:noVBand="1"/>
      </w:tblPr>
      <w:tblGrid>
        <w:gridCol w:w="1717"/>
        <w:gridCol w:w="883"/>
        <w:gridCol w:w="1258"/>
        <w:gridCol w:w="1174"/>
        <w:gridCol w:w="1110"/>
        <w:gridCol w:w="1105"/>
        <w:gridCol w:w="1105"/>
      </w:tblGrid>
      <w:tr w:rsidR="003F3935" w:rsidRPr="00C94378" w14:paraId="5E49FA3E" w14:textId="77777777" w:rsidTr="003F3935">
        <w:trPr>
          <w:cnfStyle w:val="100000000000" w:firstRow="1" w:lastRow="0" w:firstColumn="0" w:lastColumn="0" w:oddVBand="0" w:evenVBand="0" w:oddHBand="0" w:evenHBand="0" w:firstRowFirstColumn="0" w:firstRowLastColumn="0" w:lastRowFirstColumn="0" w:lastRowLastColumn="0"/>
          <w:trHeight w:val="292"/>
        </w:trPr>
        <w:tc>
          <w:tcPr>
            <w:tcW w:w="1717" w:type="dxa"/>
            <w:tcBorders>
              <w:top w:val="single" w:sz="4" w:space="0" w:color="auto"/>
              <w:left w:val="single" w:sz="4" w:space="0" w:color="auto"/>
              <w:bottom w:val="single" w:sz="4" w:space="0" w:color="auto"/>
              <w:right w:val="single" w:sz="4" w:space="0" w:color="auto"/>
            </w:tcBorders>
            <w:hideMark/>
          </w:tcPr>
          <w:p w14:paraId="1BBF9E5F" w14:textId="77777777" w:rsidR="003F3935" w:rsidRPr="00C94378" w:rsidRDefault="003F3935" w:rsidP="00865E40">
            <w:pPr>
              <w:rPr>
                <w:b w:val="0"/>
                <w:lang w:val="nl-NL"/>
              </w:rPr>
            </w:pPr>
            <w:r w:rsidRPr="00C94378">
              <w:rPr>
                <w:b w:val="0"/>
                <w:bCs/>
                <w:lang w:val="nl-NL"/>
              </w:rPr>
              <w:t>Energiedrager</w:t>
            </w:r>
          </w:p>
        </w:tc>
        <w:tc>
          <w:tcPr>
            <w:tcW w:w="883" w:type="dxa"/>
            <w:tcBorders>
              <w:top w:val="single" w:sz="4" w:space="0" w:color="auto"/>
              <w:left w:val="single" w:sz="4" w:space="0" w:color="auto"/>
              <w:bottom w:val="single" w:sz="4" w:space="0" w:color="auto"/>
              <w:right w:val="single" w:sz="4" w:space="0" w:color="auto"/>
            </w:tcBorders>
            <w:hideMark/>
          </w:tcPr>
          <w:p w14:paraId="212B63C7" w14:textId="77777777" w:rsidR="003F3935" w:rsidRPr="00C94378" w:rsidRDefault="003F3935" w:rsidP="00865E40">
            <w:pPr>
              <w:rPr>
                <w:b w:val="0"/>
                <w:lang w:val="nl-NL"/>
              </w:rPr>
            </w:pPr>
            <w:r w:rsidRPr="00C94378">
              <w:rPr>
                <w:b w:val="0"/>
                <w:bCs/>
                <w:lang w:val="nl-NL"/>
              </w:rPr>
              <w:t>Eenheid</w:t>
            </w:r>
          </w:p>
        </w:tc>
        <w:tc>
          <w:tcPr>
            <w:tcW w:w="1258" w:type="dxa"/>
            <w:tcBorders>
              <w:top w:val="single" w:sz="4" w:space="0" w:color="auto"/>
              <w:left w:val="single" w:sz="4" w:space="0" w:color="auto"/>
              <w:bottom w:val="single" w:sz="4" w:space="0" w:color="auto"/>
              <w:right w:val="single" w:sz="4" w:space="0" w:color="auto"/>
            </w:tcBorders>
            <w:hideMark/>
          </w:tcPr>
          <w:p w14:paraId="189F84CA" w14:textId="77777777" w:rsidR="003F3935" w:rsidRPr="00C94378" w:rsidRDefault="003F3935" w:rsidP="00865E40">
            <w:pPr>
              <w:rPr>
                <w:b w:val="0"/>
                <w:lang w:val="nl-NL"/>
              </w:rPr>
            </w:pPr>
            <w:r w:rsidRPr="00C94378">
              <w:rPr>
                <w:b w:val="0"/>
                <w:bCs/>
                <w:lang w:val="nl-NL"/>
              </w:rPr>
              <w:t>Huidig verbruik 2019</w:t>
            </w:r>
          </w:p>
        </w:tc>
        <w:tc>
          <w:tcPr>
            <w:tcW w:w="1174" w:type="dxa"/>
            <w:tcBorders>
              <w:top w:val="single" w:sz="4" w:space="0" w:color="auto"/>
              <w:left w:val="single" w:sz="4" w:space="0" w:color="auto"/>
              <w:bottom w:val="single" w:sz="4" w:space="0" w:color="auto"/>
              <w:right w:val="single" w:sz="4" w:space="0" w:color="auto"/>
            </w:tcBorders>
          </w:tcPr>
          <w:p w14:paraId="3AB5F567" w14:textId="77777777" w:rsidR="003F3935" w:rsidRPr="00C94378" w:rsidRDefault="003F3935" w:rsidP="00865E40">
            <w:pPr>
              <w:rPr>
                <w:b w:val="0"/>
                <w:bCs/>
                <w:lang w:val="nl-NL"/>
              </w:rPr>
            </w:pPr>
            <w:proofErr w:type="spellStart"/>
            <w:r w:rsidRPr="00C94378">
              <w:rPr>
                <w:b w:val="0"/>
                <w:bCs/>
                <w:lang w:val="nl-NL"/>
              </w:rPr>
              <w:t>Besparings-potentieel</w:t>
            </w:r>
            <w:proofErr w:type="spellEnd"/>
            <w:r w:rsidRPr="00C94378">
              <w:rPr>
                <w:b w:val="0"/>
                <w:bCs/>
                <w:lang w:val="nl-NL"/>
              </w:rPr>
              <w:t xml:space="preserve"> tot 2030</w:t>
            </w:r>
            <w:r>
              <w:rPr>
                <w:b w:val="0"/>
                <w:bCs/>
                <w:lang w:val="nl-NL"/>
              </w:rPr>
              <w:br/>
              <w:t>(in %)</w:t>
            </w:r>
          </w:p>
        </w:tc>
        <w:tc>
          <w:tcPr>
            <w:tcW w:w="1110" w:type="dxa"/>
            <w:tcBorders>
              <w:top w:val="single" w:sz="4" w:space="0" w:color="auto"/>
              <w:left w:val="single" w:sz="4" w:space="0" w:color="auto"/>
              <w:bottom w:val="single" w:sz="4" w:space="0" w:color="auto"/>
              <w:right w:val="single" w:sz="4" w:space="0" w:color="auto"/>
            </w:tcBorders>
          </w:tcPr>
          <w:p w14:paraId="719436D9" w14:textId="77777777" w:rsidR="003F3935" w:rsidRPr="002259B2" w:rsidRDefault="003F3935" w:rsidP="00865E40">
            <w:pPr>
              <w:rPr>
                <w:b w:val="0"/>
                <w:bCs/>
                <w:lang w:val="nl-NL"/>
              </w:rPr>
            </w:pPr>
            <w:proofErr w:type="spellStart"/>
            <w:r w:rsidRPr="002259B2">
              <w:rPr>
                <w:b w:val="0"/>
                <w:bCs/>
                <w:lang w:val="nl-NL"/>
              </w:rPr>
              <w:t>Besparings-potentieel</w:t>
            </w:r>
            <w:proofErr w:type="spellEnd"/>
            <w:r w:rsidRPr="002259B2">
              <w:rPr>
                <w:b w:val="0"/>
                <w:bCs/>
                <w:lang w:val="nl-NL"/>
              </w:rPr>
              <w:t xml:space="preserve"> (In liters / kWh )</w:t>
            </w:r>
          </w:p>
        </w:tc>
        <w:tc>
          <w:tcPr>
            <w:tcW w:w="1105" w:type="dxa"/>
            <w:tcBorders>
              <w:top w:val="single" w:sz="4" w:space="0" w:color="auto"/>
              <w:left w:val="single" w:sz="4" w:space="0" w:color="auto"/>
              <w:bottom w:val="single" w:sz="4" w:space="0" w:color="auto"/>
              <w:right w:val="single" w:sz="4" w:space="0" w:color="auto"/>
            </w:tcBorders>
            <w:hideMark/>
          </w:tcPr>
          <w:p w14:paraId="5E091924" w14:textId="77777777" w:rsidR="003F3935" w:rsidRPr="00C94378" w:rsidRDefault="003F3935" w:rsidP="00865E40">
            <w:pPr>
              <w:rPr>
                <w:b w:val="0"/>
                <w:bCs/>
                <w:lang w:val="nl-NL"/>
              </w:rPr>
            </w:pPr>
            <w:proofErr w:type="spellStart"/>
            <w:r w:rsidRPr="00C94378">
              <w:rPr>
                <w:b w:val="0"/>
                <w:bCs/>
                <w:lang w:val="nl-NL"/>
              </w:rPr>
              <w:t>Besparings-potentieel</w:t>
            </w:r>
            <w:proofErr w:type="spellEnd"/>
            <w:r w:rsidRPr="00C94378">
              <w:rPr>
                <w:b w:val="0"/>
                <w:bCs/>
                <w:lang w:val="nl-NL"/>
              </w:rPr>
              <w:t xml:space="preserve"> tot 2050</w:t>
            </w:r>
            <w:r>
              <w:rPr>
                <w:b w:val="0"/>
                <w:bCs/>
                <w:lang w:val="nl-NL"/>
              </w:rPr>
              <w:br/>
              <w:t>(in %)</w:t>
            </w:r>
          </w:p>
        </w:tc>
        <w:tc>
          <w:tcPr>
            <w:tcW w:w="1105" w:type="dxa"/>
            <w:tcBorders>
              <w:top w:val="single" w:sz="4" w:space="0" w:color="auto"/>
              <w:left w:val="single" w:sz="4" w:space="0" w:color="auto"/>
              <w:bottom w:val="single" w:sz="4" w:space="0" w:color="auto"/>
              <w:right w:val="single" w:sz="4" w:space="0" w:color="auto"/>
            </w:tcBorders>
          </w:tcPr>
          <w:p w14:paraId="1E167317" w14:textId="77777777" w:rsidR="003F3935" w:rsidRPr="002259B2" w:rsidRDefault="003F3935" w:rsidP="00865E40">
            <w:pPr>
              <w:rPr>
                <w:b w:val="0"/>
                <w:bCs/>
                <w:lang w:val="nl-NL"/>
              </w:rPr>
            </w:pPr>
            <w:proofErr w:type="spellStart"/>
            <w:r w:rsidRPr="002259B2">
              <w:rPr>
                <w:b w:val="0"/>
                <w:bCs/>
                <w:lang w:val="nl-NL"/>
              </w:rPr>
              <w:t>Besparings-potentieel</w:t>
            </w:r>
            <w:proofErr w:type="spellEnd"/>
            <w:r w:rsidRPr="002259B2">
              <w:rPr>
                <w:b w:val="0"/>
                <w:bCs/>
                <w:lang w:val="nl-NL"/>
              </w:rPr>
              <w:t xml:space="preserve"> (In liters / kWh )</w:t>
            </w:r>
          </w:p>
        </w:tc>
      </w:tr>
      <w:tr w:rsidR="003F3935" w:rsidRPr="00C94378" w14:paraId="393D267D" w14:textId="77777777" w:rsidTr="003F3935">
        <w:trPr>
          <w:trHeight w:val="227"/>
        </w:trPr>
        <w:tc>
          <w:tcPr>
            <w:tcW w:w="1717" w:type="dxa"/>
            <w:tcBorders>
              <w:top w:val="single" w:sz="4" w:space="0" w:color="auto"/>
              <w:left w:val="single" w:sz="4" w:space="0" w:color="auto"/>
              <w:bottom w:val="single" w:sz="4" w:space="0" w:color="auto"/>
              <w:right w:val="single" w:sz="4" w:space="0" w:color="auto"/>
            </w:tcBorders>
            <w:hideMark/>
          </w:tcPr>
          <w:p w14:paraId="571201E6" w14:textId="77777777" w:rsidR="003F3935" w:rsidRPr="00C94378" w:rsidRDefault="003F3935" w:rsidP="00865E40">
            <w:pPr>
              <w:rPr>
                <w:rFonts w:cs="Arial"/>
                <w:szCs w:val="16"/>
                <w:lang w:val="nl-NL"/>
              </w:rPr>
            </w:pPr>
            <w:r w:rsidRPr="00C94378">
              <w:rPr>
                <w:rFonts w:cs="Arial"/>
                <w:bCs/>
                <w:szCs w:val="16"/>
                <w:lang w:val="nl-NL"/>
              </w:rPr>
              <w:t>Motorbrandstoffen - diesel</w:t>
            </w:r>
          </w:p>
        </w:tc>
        <w:tc>
          <w:tcPr>
            <w:tcW w:w="883" w:type="dxa"/>
            <w:tcBorders>
              <w:top w:val="single" w:sz="4" w:space="0" w:color="auto"/>
              <w:left w:val="single" w:sz="4" w:space="0" w:color="auto"/>
              <w:bottom w:val="single" w:sz="4" w:space="0" w:color="auto"/>
              <w:right w:val="single" w:sz="4" w:space="0" w:color="auto"/>
            </w:tcBorders>
            <w:hideMark/>
          </w:tcPr>
          <w:p w14:paraId="68DFCB8A" w14:textId="77777777" w:rsidR="003F3935" w:rsidRPr="00C94378" w:rsidRDefault="003F3935" w:rsidP="00865E40">
            <w:pPr>
              <w:rPr>
                <w:rFonts w:cs="Arial"/>
                <w:szCs w:val="16"/>
                <w:lang w:val="nl-NL"/>
              </w:rPr>
            </w:pPr>
            <w:r w:rsidRPr="00C94378">
              <w:rPr>
                <w:rFonts w:cs="Arial"/>
                <w:szCs w:val="16"/>
                <w:lang w:val="nl-NL"/>
              </w:rPr>
              <w:t>liter/jaar</w:t>
            </w:r>
          </w:p>
        </w:tc>
        <w:tc>
          <w:tcPr>
            <w:tcW w:w="1258" w:type="dxa"/>
            <w:tcBorders>
              <w:top w:val="single" w:sz="4" w:space="0" w:color="auto"/>
              <w:left w:val="single" w:sz="4" w:space="0" w:color="auto"/>
              <w:bottom w:val="single" w:sz="4" w:space="0" w:color="auto"/>
              <w:right w:val="single" w:sz="4" w:space="0" w:color="auto"/>
            </w:tcBorders>
          </w:tcPr>
          <w:p w14:paraId="6C90580E" w14:textId="77777777" w:rsidR="003F3935" w:rsidRPr="00C94378" w:rsidRDefault="003F3935" w:rsidP="00865E40">
            <w:pPr>
              <w:rPr>
                <w:rFonts w:cs="Arial"/>
                <w:szCs w:val="16"/>
                <w:lang w:val="nl-NL"/>
              </w:rPr>
            </w:pPr>
            <w:r w:rsidRPr="00AF1EC1">
              <w:rPr>
                <w:rFonts w:cs="Arial"/>
                <w:szCs w:val="16"/>
                <w:highlight w:val="green"/>
                <w:lang w:val="nl-NL"/>
              </w:rPr>
              <w:t xml:space="preserve">Vul </w:t>
            </w:r>
            <w:r>
              <w:rPr>
                <w:rFonts w:cs="Arial"/>
                <w:szCs w:val="16"/>
                <w:highlight w:val="green"/>
                <w:lang w:val="nl-NL"/>
              </w:rPr>
              <w:t xml:space="preserve">tabel </w:t>
            </w:r>
            <w:r w:rsidRPr="00AF1EC1">
              <w:rPr>
                <w:rFonts w:cs="Arial"/>
                <w:szCs w:val="16"/>
                <w:highlight w:val="green"/>
                <w:lang w:val="nl-NL"/>
              </w:rPr>
              <w:t>in</w:t>
            </w:r>
          </w:p>
        </w:tc>
        <w:tc>
          <w:tcPr>
            <w:tcW w:w="1174" w:type="dxa"/>
            <w:tcBorders>
              <w:top w:val="single" w:sz="4" w:space="0" w:color="auto"/>
              <w:left w:val="single" w:sz="4" w:space="0" w:color="auto"/>
              <w:bottom w:val="single" w:sz="4" w:space="0" w:color="auto"/>
              <w:right w:val="single" w:sz="4" w:space="0" w:color="auto"/>
            </w:tcBorders>
          </w:tcPr>
          <w:p w14:paraId="788EF2A4" w14:textId="77777777" w:rsidR="003F3935" w:rsidRPr="00C94378" w:rsidRDefault="003F3935" w:rsidP="00865E40">
            <w:pPr>
              <w:rPr>
                <w:rFonts w:cs="Arial"/>
                <w:szCs w:val="16"/>
                <w:lang w:val="nl-NL"/>
              </w:rPr>
            </w:pPr>
          </w:p>
        </w:tc>
        <w:tc>
          <w:tcPr>
            <w:tcW w:w="1110" w:type="dxa"/>
            <w:tcBorders>
              <w:top w:val="single" w:sz="4" w:space="0" w:color="auto"/>
              <w:left w:val="single" w:sz="4" w:space="0" w:color="auto"/>
              <w:bottom w:val="single" w:sz="4" w:space="0" w:color="auto"/>
              <w:right w:val="single" w:sz="4" w:space="0" w:color="auto"/>
            </w:tcBorders>
          </w:tcPr>
          <w:p w14:paraId="1EFF6A9A" w14:textId="77777777" w:rsidR="003F3935" w:rsidRPr="00C94378" w:rsidRDefault="003F3935" w:rsidP="00865E40">
            <w:pPr>
              <w:rPr>
                <w:rFonts w:cs="Arial"/>
                <w:szCs w:val="16"/>
              </w:rPr>
            </w:pPr>
          </w:p>
        </w:tc>
        <w:tc>
          <w:tcPr>
            <w:tcW w:w="1105" w:type="dxa"/>
            <w:tcBorders>
              <w:top w:val="single" w:sz="4" w:space="0" w:color="auto"/>
              <w:left w:val="single" w:sz="4" w:space="0" w:color="auto"/>
              <w:bottom w:val="single" w:sz="4" w:space="0" w:color="auto"/>
              <w:right w:val="single" w:sz="4" w:space="0" w:color="auto"/>
            </w:tcBorders>
          </w:tcPr>
          <w:p w14:paraId="47A95483" w14:textId="77777777" w:rsidR="003F3935" w:rsidRPr="00C94378" w:rsidRDefault="003F3935" w:rsidP="00865E40">
            <w:pPr>
              <w:rPr>
                <w:rFonts w:cs="Arial"/>
                <w:szCs w:val="16"/>
                <w:lang w:val="nl-NL"/>
              </w:rPr>
            </w:pPr>
          </w:p>
        </w:tc>
        <w:tc>
          <w:tcPr>
            <w:tcW w:w="1105" w:type="dxa"/>
            <w:tcBorders>
              <w:top w:val="single" w:sz="4" w:space="0" w:color="auto"/>
              <w:left w:val="single" w:sz="4" w:space="0" w:color="auto"/>
              <w:bottom w:val="single" w:sz="4" w:space="0" w:color="auto"/>
              <w:right w:val="single" w:sz="4" w:space="0" w:color="auto"/>
            </w:tcBorders>
          </w:tcPr>
          <w:p w14:paraId="461BF2C4" w14:textId="77777777" w:rsidR="003F3935" w:rsidRPr="00C94378" w:rsidRDefault="003F3935" w:rsidP="00865E40">
            <w:pPr>
              <w:rPr>
                <w:rFonts w:cs="Arial"/>
                <w:szCs w:val="16"/>
              </w:rPr>
            </w:pPr>
          </w:p>
        </w:tc>
      </w:tr>
      <w:tr w:rsidR="003F3935" w:rsidRPr="00C94378" w14:paraId="2FF9A3F3" w14:textId="77777777" w:rsidTr="003F3935">
        <w:trPr>
          <w:trHeight w:val="227"/>
        </w:trPr>
        <w:tc>
          <w:tcPr>
            <w:tcW w:w="1717" w:type="dxa"/>
            <w:tcBorders>
              <w:top w:val="single" w:sz="4" w:space="0" w:color="auto"/>
              <w:left w:val="single" w:sz="4" w:space="0" w:color="auto"/>
              <w:bottom w:val="single" w:sz="4" w:space="0" w:color="auto"/>
              <w:right w:val="single" w:sz="4" w:space="0" w:color="auto"/>
            </w:tcBorders>
            <w:hideMark/>
          </w:tcPr>
          <w:p w14:paraId="79FA68B7" w14:textId="77777777" w:rsidR="003F3935" w:rsidRPr="00C94378" w:rsidRDefault="003F3935" w:rsidP="00865E40">
            <w:pPr>
              <w:rPr>
                <w:rFonts w:cs="Arial"/>
                <w:bCs/>
                <w:szCs w:val="16"/>
                <w:lang w:val="nl-NL"/>
              </w:rPr>
            </w:pPr>
            <w:r w:rsidRPr="00C94378">
              <w:rPr>
                <w:rFonts w:cs="Arial"/>
                <w:bCs/>
                <w:szCs w:val="16"/>
                <w:lang w:val="nl-NL"/>
              </w:rPr>
              <w:t>Motorbrandstoffen - benzine</w:t>
            </w:r>
          </w:p>
        </w:tc>
        <w:tc>
          <w:tcPr>
            <w:tcW w:w="883" w:type="dxa"/>
            <w:tcBorders>
              <w:top w:val="single" w:sz="4" w:space="0" w:color="auto"/>
              <w:left w:val="single" w:sz="4" w:space="0" w:color="auto"/>
              <w:bottom w:val="single" w:sz="4" w:space="0" w:color="auto"/>
              <w:right w:val="single" w:sz="4" w:space="0" w:color="auto"/>
            </w:tcBorders>
            <w:hideMark/>
          </w:tcPr>
          <w:p w14:paraId="1690367C" w14:textId="77777777" w:rsidR="003F3935" w:rsidRPr="00C94378" w:rsidRDefault="003F3935" w:rsidP="00865E40">
            <w:pPr>
              <w:rPr>
                <w:rFonts w:cs="Arial"/>
                <w:szCs w:val="16"/>
                <w:lang w:val="nl-NL"/>
              </w:rPr>
            </w:pPr>
            <w:r w:rsidRPr="00C94378">
              <w:rPr>
                <w:rFonts w:cs="Arial"/>
                <w:szCs w:val="16"/>
                <w:lang w:val="nl-NL"/>
              </w:rPr>
              <w:t>liter/jaar</w:t>
            </w:r>
          </w:p>
        </w:tc>
        <w:tc>
          <w:tcPr>
            <w:tcW w:w="1258" w:type="dxa"/>
            <w:tcBorders>
              <w:top w:val="single" w:sz="4" w:space="0" w:color="auto"/>
              <w:left w:val="single" w:sz="4" w:space="0" w:color="auto"/>
              <w:bottom w:val="single" w:sz="4" w:space="0" w:color="auto"/>
              <w:right w:val="single" w:sz="4" w:space="0" w:color="auto"/>
            </w:tcBorders>
          </w:tcPr>
          <w:p w14:paraId="3586EC38" w14:textId="77777777" w:rsidR="003F3935" w:rsidRPr="00C94378" w:rsidRDefault="003F3935" w:rsidP="00865E40">
            <w:pPr>
              <w:rPr>
                <w:rFonts w:cs="Arial"/>
                <w:szCs w:val="16"/>
                <w:lang w:val="nl-NL"/>
              </w:rPr>
            </w:pPr>
          </w:p>
        </w:tc>
        <w:tc>
          <w:tcPr>
            <w:tcW w:w="1174" w:type="dxa"/>
            <w:tcBorders>
              <w:top w:val="single" w:sz="4" w:space="0" w:color="auto"/>
              <w:left w:val="single" w:sz="4" w:space="0" w:color="auto"/>
              <w:bottom w:val="single" w:sz="4" w:space="0" w:color="auto"/>
              <w:right w:val="single" w:sz="4" w:space="0" w:color="auto"/>
            </w:tcBorders>
          </w:tcPr>
          <w:p w14:paraId="1420EA87" w14:textId="77777777" w:rsidR="003F3935" w:rsidRPr="00C94378" w:rsidRDefault="003F3935" w:rsidP="00865E40">
            <w:pPr>
              <w:rPr>
                <w:rFonts w:cs="Arial"/>
                <w:szCs w:val="16"/>
                <w:lang w:val="nl-NL"/>
              </w:rPr>
            </w:pPr>
          </w:p>
        </w:tc>
        <w:tc>
          <w:tcPr>
            <w:tcW w:w="1110" w:type="dxa"/>
            <w:tcBorders>
              <w:top w:val="single" w:sz="4" w:space="0" w:color="auto"/>
              <w:left w:val="single" w:sz="4" w:space="0" w:color="auto"/>
              <w:bottom w:val="single" w:sz="4" w:space="0" w:color="auto"/>
              <w:right w:val="single" w:sz="4" w:space="0" w:color="auto"/>
            </w:tcBorders>
          </w:tcPr>
          <w:p w14:paraId="4DD1E9C6" w14:textId="77777777" w:rsidR="003F3935" w:rsidRPr="00C94378" w:rsidRDefault="003F3935" w:rsidP="00865E40">
            <w:pPr>
              <w:rPr>
                <w:rFonts w:cs="Arial"/>
                <w:szCs w:val="16"/>
              </w:rPr>
            </w:pPr>
          </w:p>
        </w:tc>
        <w:tc>
          <w:tcPr>
            <w:tcW w:w="1105" w:type="dxa"/>
            <w:tcBorders>
              <w:top w:val="single" w:sz="4" w:space="0" w:color="auto"/>
              <w:left w:val="single" w:sz="4" w:space="0" w:color="auto"/>
              <w:bottom w:val="single" w:sz="4" w:space="0" w:color="auto"/>
              <w:right w:val="single" w:sz="4" w:space="0" w:color="auto"/>
            </w:tcBorders>
          </w:tcPr>
          <w:p w14:paraId="09023BA2" w14:textId="77777777" w:rsidR="003F3935" w:rsidRPr="00C94378" w:rsidRDefault="003F3935" w:rsidP="00865E40">
            <w:pPr>
              <w:rPr>
                <w:rFonts w:cs="Arial"/>
                <w:szCs w:val="16"/>
                <w:lang w:val="nl-NL"/>
              </w:rPr>
            </w:pPr>
          </w:p>
        </w:tc>
        <w:tc>
          <w:tcPr>
            <w:tcW w:w="1105" w:type="dxa"/>
            <w:tcBorders>
              <w:top w:val="single" w:sz="4" w:space="0" w:color="auto"/>
              <w:left w:val="single" w:sz="4" w:space="0" w:color="auto"/>
              <w:bottom w:val="single" w:sz="4" w:space="0" w:color="auto"/>
              <w:right w:val="single" w:sz="4" w:space="0" w:color="auto"/>
            </w:tcBorders>
          </w:tcPr>
          <w:p w14:paraId="35B65C24" w14:textId="77777777" w:rsidR="003F3935" w:rsidRPr="00C94378" w:rsidRDefault="003F3935" w:rsidP="00865E40">
            <w:pPr>
              <w:rPr>
                <w:rFonts w:cs="Arial"/>
                <w:szCs w:val="16"/>
              </w:rPr>
            </w:pPr>
          </w:p>
        </w:tc>
      </w:tr>
      <w:tr w:rsidR="003F3935" w:rsidRPr="00C94378" w14:paraId="49390F05" w14:textId="77777777" w:rsidTr="003F3935">
        <w:trPr>
          <w:trHeight w:val="227"/>
        </w:trPr>
        <w:tc>
          <w:tcPr>
            <w:tcW w:w="1717" w:type="dxa"/>
            <w:tcBorders>
              <w:top w:val="single" w:sz="4" w:space="0" w:color="auto"/>
              <w:left w:val="single" w:sz="4" w:space="0" w:color="auto"/>
              <w:bottom w:val="single" w:sz="4" w:space="0" w:color="auto"/>
              <w:right w:val="single" w:sz="4" w:space="0" w:color="auto"/>
            </w:tcBorders>
            <w:hideMark/>
          </w:tcPr>
          <w:p w14:paraId="17137713" w14:textId="77777777" w:rsidR="003F3935" w:rsidRPr="00C94378" w:rsidRDefault="003F3935" w:rsidP="00865E40">
            <w:pPr>
              <w:rPr>
                <w:rFonts w:cs="Arial"/>
                <w:bCs/>
                <w:szCs w:val="16"/>
                <w:lang w:val="nl-NL"/>
              </w:rPr>
            </w:pPr>
            <w:r w:rsidRPr="00C94378">
              <w:rPr>
                <w:rFonts w:cs="Arial"/>
                <w:bCs/>
                <w:szCs w:val="16"/>
                <w:lang w:val="nl-NL"/>
              </w:rPr>
              <w:t xml:space="preserve">Motorbrandstoffen </w:t>
            </w:r>
            <w:r>
              <w:rPr>
                <w:rFonts w:cs="Arial"/>
                <w:bCs/>
                <w:szCs w:val="16"/>
                <w:lang w:val="nl-NL"/>
              </w:rPr>
              <w:t>-</w:t>
            </w:r>
            <w:r w:rsidRPr="00C94378">
              <w:rPr>
                <w:rFonts w:cs="Arial"/>
                <w:bCs/>
                <w:szCs w:val="16"/>
                <w:lang w:val="nl-NL"/>
              </w:rPr>
              <w:t xml:space="preserve"> elektriciteit</w:t>
            </w:r>
          </w:p>
        </w:tc>
        <w:tc>
          <w:tcPr>
            <w:tcW w:w="883" w:type="dxa"/>
            <w:tcBorders>
              <w:top w:val="single" w:sz="4" w:space="0" w:color="auto"/>
              <w:left w:val="single" w:sz="4" w:space="0" w:color="auto"/>
              <w:bottom w:val="single" w:sz="4" w:space="0" w:color="auto"/>
              <w:right w:val="single" w:sz="4" w:space="0" w:color="auto"/>
            </w:tcBorders>
            <w:hideMark/>
          </w:tcPr>
          <w:p w14:paraId="60CBC68D" w14:textId="77777777" w:rsidR="003F3935" w:rsidRPr="00C94378" w:rsidRDefault="003F3935" w:rsidP="00865E40">
            <w:pPr>
              <w:rPr>
                <w:rFonts w:cs="Arial"/>
                <w:szCs w:val="16"/>
                <w:lang w:val="nl-NL"/>
              </w:rPr>
            </w:pPr>
            <w:r w:rsidRPr="00C94378">
              <w:rPr>
                <w:rFonts w:cs="Arial"/>
                <w:szCs w:val="16"/>
                <w:lang w:val="nl-NL"/>
              </w:rPr>
              <w:t>kWh/jaar</w:t>
            </w:r>
          </w:p>
        </w:tc>
        <w:tc>
          <w:tcPr>
            <w:tcW w:w="1258" w:type="dxa"/>
            <w:tcBorders>
              <w:top w:val="single" w:sz="4" w:space="0" w:color="auto"/>
              <w:left w:val="single" w:sz="4" w:space="0" w:color="auto"/>
              <w:bottom w:val="single" w:sz="4" w:space="0" w:color="auto"/>
              <w:right w:val="single" w:sz="4" w:space="0" w:color="auto"/>
            </w:tcBorders>
          </w:tcPr>
          <w:p w14:paraId="048D0756" w14:textId="77777777" w:rsidR="003F3935" w:rsidRPr="00C94378" w:rsidRDefault="003F3935" w:rsidP="00865E40">
            <w:pPr>
              <w:rPr>
                <w:rFonts w:cs="Arial"/>
                <w:szCs w:val="16"/>
                <w:lang w:val="nl-NL"/>
              </w:rPr>
            </w:pPr>
          </w:p>
        </w:tc>
        <w:tc>
          <w:tcPr>
            <w:tcW w:w="1174" w:type="dxa"/>
            <w:tcBorders>
              <w:top w:val="single" w:sz="4" w:space="0" w:color="auto"/>
              <w:left w:val="single" w:sz="4" w:space="0" w:color="auto"/>
              <w:bottom w:val="single" w:sz="4" w:space="0" w:color="auto"/>
              <w:right w:val="single" w:sz="4" w:space="0" w:color="auto"/>
            </w:tcBorders>
          </w:tcPr>
          <w:p w14:paraId="315F283D" w14:textId="77777777" w:rsidR="003F3935" w:rsidRPr="00C94378" w:rsidRDefault="003F3935" w:rsidP="00865E40">
            <w:pPr>
              <w:rPr>
                <w:rFonts w:cs="Arial"/>
                <w:szCs w:val="16"/>
                <w:lang w:val="nl-NL"/>
              </w:rPr>
            </w:pPr>
          </w:p>
        </w:tc>
        <w:tc>
          <w:tcPr>
            <w:tcW w:w="1110" w:type="dxa"/>
            <w:tcBorders>
              <w:top w:val="single" w:sz="4" w:space="0" w:color="auto"/>
              <w:left w:val="single" w:sz="4" w:space="0" w:color="auto"/>
              <w:bottom w:val="single" w:sz="4" w:space="0" w:color="auto"/>
              <w:right w:val="single" w:sz="4" w:space="0" w:color="auto"/>
            </w:tcBorders>
          </w:tcPr>
          <w:p w14:paraId="2A977644" w14:textId="77777777" w:rsidR="003F3935" w:rsidRPr="00C94378" w:rsidRDefault="003F3935" w:rsidP="00865E40">
            <w:pPr>
              <w:rPr>
                <w:rFonts w:cs="Arial"/>
                <w:szCs w:val="16"/>
              </w:rPr>
            </w:pPr>
          </w:p>
        </w:tc>
        <w:tc>
          <w:tcPr>
            <w:tcW w:w="1105" w:type="dxa"/>
            <w:tcBorders>
              <w:top w:val="single" w:sz="4" w:space="0" w:color="auto"/>
              <w:left w:val="single" w:sz="4" w:space="0" w:color="auto"/>
              <w:bottom w:val="single" w:sz="4" w:space="0" w:color="auto"/>
              <w:right w:val="single" w:sz="4" w:space="0" w:color="auto"/>
            </w:tcBorders>
          </w:tcPr>
          <w:p w14:paraId="0FA0DAD5" w14:textId="77777777" w:rsidR="003F3935" w:rsidRPr="00C94378" w:rsidRDefault="003F3935" w:rsidP="00865E40">
            <w:pPr>
              <w:rPr>
                <w:rFonts w:cs="Arial"/>
                <w:szCs w:val="16"/>
                <w:lang w:val="nl-NL"/>
              </w:rPr>
            </w:pPr>
          </w:p>
        </w:tc>
        <w:tc>
          <w:tcPr>
            <w:tcW w:w="1105" w:type="dxa"/>
            <w:tcBorders>
              <w:top w:val="single" w:sz="4" w:space="0" w:color="auto"/>
              <w:left w:val="single" w:sz="4" w:space="0" w:color="auto"/>
              <w:bottom w:val="single" w:sz="4" w:space="0" w:color="auto"/>
              <w:right w:val="single" w:sz="4" w:space="0" w:color="auto"/>
            </w:tcBorders>
          </w:tcPr>
          <w:p w14:paraId="28F7E5D6" w14:textId="77777777" w:rsidR="003F3935" w:rsidRPr="00C94378" w:rsidRDefault="003F3935" w:rsidP="00865E40">
            <w:pPr>
              <w:rPr>
                <w:rFonts w:cs="Arial"/>
                <w:szCs w:val="16"/>
              </w:rPr>
            </w:pPr>
          </w:p>
        </w:tc>
      </w:tr>
    </w:tbl>
    <w:p w14:paraId="2D020936" w14:textId="77777777" w:rsidR="003F3935" w:rsidRDefault="003F3935" w:rsidP="003F3935"/>
    <w:p w14:paraId="0ECD2923" w14:textId="51DB92C5" w:rsidR="003F3935" w:rsidRDefault="003F3935" w:rsidP="001B458A">
      <w:pPr>
        <w:rPr>
          <w:highlight w:val="green"/>
        </w:rPr>
      </w:pPr>
    </w:p>
    <w:p w14:paraId="56F073B3" w14:textId="77777777" w:rsidR="00682989" w:rsidRPr="00C94378" w:rsidRDefault="00682989" w:rsidP="00682989"/>
    <w:p w14:paraId="4CE69DA1" w14:textId="77777777" w:rsidR="001B458A" w:rsidRPr="00C94378" w:rsidRDefault="001B458A">
      <w:pPr>
        <w:rPr>
          <w:b/>
          <w:caps/>
          <w:spacing w:val="80"/>
          <w:sz w:val="24"/>
        </w:rPr>
      </w:pPr>
      <w:r w:rsidRPr="00C94378">
        <w:br w:type="page"/>
      </w:r>
    </w:p>
    <w:p w14:paraId="025C99B0" w14:textId="6E0502F0" w:rsidR="00682989" w:rsidRPr="00C94378" w:rsidRDefault="005A1D03" w:rsidP="005A1D03">
      <w:pPr>
        <w:pStyle w:val="Kop1"/>
        <w:numPr>
          <w:ilvl w:val="0"/>
          <w:numId w:val="0"/>
        </w:numPr>
        <w:ind w:left="907" w:hanging="907"/>
      </w:pPr>
      <w:bookmarkStart w:id="23" w:name="_Toc57296618"/>
      <w:r w:rsidRPr="00C94378">
        <w:lastRenderedPageBreak/>
        <w:t>Bijlage</w:t>
      </w:r>
      <w:r w:rsidR="00CB04B8">
        <w:t xml:space="preserve"> 1</w:t>
      </w:r>
      <w:r w:rsidRPr="00C94378">
        <w:t>: overzicht vestigingen</w:t>
      </w:r>
      <w:bookmarkEnd w:id="23"/>
    </w:p>
    <w:p w14:paraId="514EA075" w14:textId="03ED21C9" w:rsidR="00CB04B8" w:rsidRPr="00274855" w:rsidRDefault="00CB04B8" w:rsidP="00CB04B8">
      <w:pPr>
        <w:rPr>
          <w:highlight w:val="green"/>
        </w:rPr>
      </w:pPr>
      <w:r>
        <w:rPr>
          <w:highlight w:val="green"/>
        </w:rPr>
        <w:t>Gebruik onderstaande tabel of gebruik een vergelijkbaar overzicht uit de eigen administratie. Minimale gegevens:</w:t>
      </w:r>
    </w:p>
    <w:p w14:paraId="506E784D" w14:textId="77777777" w:rsidR="00CB04B8" w:rsidRPr="00274855" w:rsidRDefault="00CB04B8" w:rsidP="00274855">
      <w:pPr>
        <w:pStyle w:val="Lijstopsomteken"/>
        <w:rPr>
          <w:highlight w:val="green"/>
        </w:rPr>
      </w:pPr>
      <w:r w:rsidRPr="00274855">
        <w:rPr>
          <w:highlight w:val="green"/>
        </w:rPr>
        <w:t>Naam</w:t>
      </w:r>
    </w:p>
    <w:p w14:paraId="390A0CF9" w14:textId="77777777" w:rsidR="00CB04B8" w:rsidRPr="00274855" w:rsidRDefault="00CB04B8" w:rsidP="00274855">
      <w:pPr>
        <w:pStyle w:val="Lijstopsomteken"/>
        <w:rPr>
          <w:highlight w:val="green"/>
        </w:rPr>
      </w:pPr>
      <w:r w:rsidRPr="00274855">
        <w:rPr>
          <w:highlight w:val="green"/>
        </w:rPr>
        <w:t>Straat + huisnummer</w:t>
      </w:r>
    </w:p>
    <w:p w14:paraId="51A06E9E" w14:textId="77777777" w:rsidR="00CB04B8" w:rsidRPr="00274855" w:rsidRDefault="00CB04B8" w:rsidP="00274855">
      <w:pPr>
        <w:pStyle w:val="Lijstopsomteken"/>
        <w:rPr>
          <w:highlight w:val="green"/>
        </w:rPr>
      </w:pPr>
      <w:r w:rsidRPr="00274855">
        <w:rPr>
          <w:highlight w:val="green"/>
        </w:rPr>
        <w:t>Postcode</w:t>
      </w:r>
    </w:p>
    <w:p w14:paraId="12C08C27" w14:textId="77777777" w:rsidR="00CB04B8" w:rsidRPr="00274855" w:rsidRDefault="00CB04B8" w:rsidP="00274855">
      <w:pPr>
        <w:pStyle w:val="Lijstopsomteken"/>
        <w:rPr>
          <w:highlight w:val="green"/>
        </w:rPr>
      </w:pPr>
      <w:r w:rsidRPr="00274855">
        <w:rPr>
          <w:highlight w:val="green"/>
        </w:rPr>
        <w:t>Plaats</w:t>
      </w:r>
    </w:p>
    <w:p w14:paraId="7FCD6518" w14:textId="77777777" w:rsidR="00CB04B8" w:rsidRDefault="00CB04B8" w:rsidP="00CB04B8">
      <w:pPr>
        <w:rPr>
          <w:highlight w:val="green"/>
        </w:rPr>
      </w:pPr>
    </w:p>
    <w:p w14:paraId="05AC3B04" w14:textId="5D9CD892" w:rsidR="00CB04B8" w:rsidRDefault="00CB04B8" w:rsidP="00CB04B8">
      <w:pPr>
        <w:rPr>
          <w:highlight w:val="green"/>
        </w:rPr>
      </w:pPr>
      <w:r>
        <w:rPr>
          <w:highlight w:val="green"/>
        </w:rPr>
        <w:t>Meerdere bijlagen (bijvoorbeeld omdat de eigen administratie per regio of type gebouw is)? Noem ze 1A, 1B etc.</w:t>
      </w:r>
    </w:p>
    <w:p w14:paraId="070582EF" w14:textId="77777777" w:rsidR="00CB04B8" w:rsidRDefault="00CB04B8" w:rsidP="005A1D03">
      <w:pPr>
        <w:rPr>
          <w:highlight w:val="green"/>
        </w:rPr>
      </w:pPr>
    </w:p>
    <w:p w14:paraId="784B7A1E" w14:textId="6DACE8F8" w:rsidR="00710FA9" w:rsidRPr="00C94378" w:rsidRDefault="00710FA9">
      <w:r w:rsidRPr="00C94378">
        <w:br w:type="page"/>
      </w:r>
    </w:p>
    <w:p w14:paraId="6EC851A7" w14:textId="77777777" w:rsidR="00B95A42" w:rsidRDefault="00B95A42" w:rsidP="00B95A42">
      <w:pPr>
        <w:pStyle w:val="Kop1"/>
        <w:numPr>
          <w:ilvl w:val="0"/>
          <w:numId w:val="0"/>
        </w:numPr>
      </w:pPr>
      <w:bookmarkStart w:id="24" w:name="_Toc57296619"/>
      <w:r>
        <w:lastRenderedPageBreak/>
        <w:t>Bijlage 2: toelichting gebouwclusters in de CO</w:t>
      </w:r>
      <w:r w:rsidRPr="00274855">
        <w:rPr>
          <w:vertAlign w:val="subscript"/>
        </w:rPr>
        <w:t>2</w:t>
      </w:r>
      <w:r>
        <w:t>-tool</w:t>
      </w:r>
      <w:bookmarkEnd w:id="24"/>
    </w:p>
    <w:p w14:paraId="15F15A3F" w14:textId="77777777" w:rsidR="00B95A42" w:rsidRPr="00C94378" w:rsidRDefault="00B95A42" w:rsidP="00B95A42">
      <w:r w:rsidRPr="00A11336">
        <w:rPr>
          <w:highlight w:val="green"/>
        </w:rPr>
        <w:t>Als meerdere gebouwen geclusterd zijn op één tabblad in de CO</w:t>
      </w:r>
      <w:r w:rsidRPr="00274855">
        <w:rPr>
          <w:highlight w:val="green"/>
          <w:vertAlign w:val="subscript"/>
        </w:rPr>
        <w:t>2</w:t>
      </w:r>
      <w:r w:rsidRPr="00A11336">
        <w:rPr>
          <w:highlight w:val="green"/>
        </w:rPr>
        <w:t xml:space="preserve">-tool: geef </w:t>
      </w:r>
      <w:r>
        <w:rPr>
          <w:highlight w:val="green"/>
        </w:rPr>
        <w:t xml:space="preserve">hieronder </w:t>
      </w:r>
      <w:r w:rsidRPr="00A11336">
        <w:rPr>
          <w:highlight w:val="green"/>
        </w:rPr>
        <w:t xml:space="preserve">een overzicht van die clustering. </w:t>
      </w:r>
      <w:r>
        <w:rPr>
          <w:highlight w:val="green"/>
        </w:rPr>
        <w:t>I</w:t>
      </w:r>
      <w:r w:rsidRPr="00A11336">
        <w:rPr>
          <w:highlight w:val="green"/>
        </w:rPr>
        <w:t>nfor</w:t>
      </w:r>
      <w:r>
        <w:rPr>
          <w:highlight w:val="green"/>
        </w:rPr>
        <w:t>matie</w:t>
      </w:r>
      <w:r w:rsidRPr="00A11336">
        <w:rPr>
          <w:highlight w:val="green"/>
        </w:rPr>
        <w:t xml:space="preserve"> kan </w:t>
      </w:r>
      <w:r>
        <w:rPr>
          <w:highlight w:val="green"/>
        </w:rPr>
        <w:t xml:space="preserve">desgewenst </w:t>
      </w:r>
      <w:r w:rsidRPr="00A11336">
        <w:rPr>
          <w:highlight w:val="green"/>
        </w:rPr>
        <w:t xml:space="preserve">ook </w:t>
      </w:r>
      <w:r>
        <w:rPr>
          <w:highlight w:val="green"/>
        </w:rPr>
        <w:t xml:space="preserve">toegevoegd </w:t>
      </w:r>
      <w:r w:rsidRPr="00A11336">
        <w:rPr>
          <w:highlight w:val="green"/>
        </w:rPr>
        <w:t>worden in bijlage 1.</w:t>
      </w:r>
    </w:p>
    <w:p w14:paraId="671FEFFC" w14:textId="77777777" w:rsidR="00B95A42" w:rsidRDefault="00B95A42" w:rsidP="00B95A42"/>
    <w:p w14:paraId="4F46933A" w14:textId="77777777" w:rsidR="00B95A42" w:rsidRDefault="00B95A42" w:rsidP="00B95A42">
      <w:pPr>
        <w:pStyle w:val="Kop4"/>
        <w:rPr>
          <w:highlight w:val="yellow"/>
        </w:rPr>
      </w:pPr>
      <w:r>
        <w:t>O</w:t>
      </w:r>
      <w:r w:rsidRPr="00C94378">
        <w:t>verzicht vestigingen bouwjaar &lt; 1965</w:t>
      </w:r>
      <w:r>
        <w:t xml:space="preserve">, geclusterd op tabblad </w:t>
      </w:r>
      <w:r w:rsidRPr="00E7435C">
        <w:rPr>
          <w:highlight w:val="yellow"/>
        </w:rPr>
        <w:t>…</w:t>
      </w:r>
    </w:p>
    <w:tbl>
      <w:tblPr>
        <w:tblStyle w:val="Tabelraster"/>
        <w:tblW w:w="0" w:type="auto"/>
        <w:tblLook w:val="04A0" w:firstRow="1" w:lastRow="0" w:firstColumn="1" w:lastColumn="0" w:noHBand="0" w:noVBand="1"/>
      </w:tblPr>
      <w:tblGrid>
        <w:gridCol w:w="1698"/>
        <w:gridCol w:w="1699"/>
        <w:gridCol w:w="1699"/>
        <w:gridCol w:w="1699"/>
        <w:gridCol w:w="1699"/>
      </w:tblGrid>
      <w:tr w:rsidR="00B95A42" w14:paraId="7D2479BC" w14:textId="77777777" w:rsidTr="00865E40">
        <w:tc>
          <w:tcPr>
            <w:tcW w:w="1698" w:type="dxa"/>
          </w:tcPr>
          <w:p w14:paraId="618AFB80" w14:textId="77777777" w:rsidR="00B95A42" w:rsidRDefault="00B95A42" w:rsidP="00865E40">
            <w:r>
              <w:t>Naam</w:t>
            </w:r>
          </w:p>
        </w:tc>
        <w:tc>
          <w:tcPr>
            <w:tcW w:w="1699" w:type="dxa"/>
          </w:tcPr>
          <w:p w14:paraId="2BDF38C4" w14:textId="77777777" w:rsidR="00B95A42" w:rsidRDefault="00B95A42" w:rsidP="00865E40">
            <w:r>
              <w:t>M2 BVO</w:t>
            </w:r>
          </w:p>
        </w:tc>
        <w:tc>
          <w:tcPr>
            <w:tcW w:w="1699" w:type="dxa"/>
          </w:tcPr>
          <w:p w14:paraId="2D9173D2" w14:textId="77777777" w:rsidR="00B95A42" w:rsidRDefault="00B95A42" w:rsidP="00865E40">
            <w:r>
              <w:t>kWh</w:t>
            </w:r>
          </w:p>
        </w:tc>
        <w:tc>
          <w:tcPr>
            <w:tcW w:w="1699" w:type="dxa"/>
          </w:tcPr>
          <w:p w14:paraId="4015171B" w14:textId="67DDBC0D" w:rsidR="00B95A42" w:rsidRDefault="00B410EA" w:rsidP="00865E40">
            <w:r>
              <w:t>m</w:t>
            </w:r>
            <w:r w:rsidR="00B95A42">
              <w:t>3 aardgas</w:t>
            </w:r>
          </w:p>
        </w:tc>
        <w:tc>
          <w:tcPr>
            <w:tcW w:w="1699" w:type="dxa"/>
          </w:tcPr>
          <w:p w14:paraId="04243C28" w14:textId="77777777" w:rsidR="00B95A42" w:rsidRDefault="00B95A42" w:rsidP="00865E40">
            <w:r>
              <w:t xml:space="preserve">GJ </w:t>
            </w:r>
            <w:r w:rsidRPr="00E7435C">
              <w:rPr>
                <w:b/>
              </w:rPr>
              <w:t>warmte</w:t>
            </w:r>
          </w:p>
        </w:tc>
      </w:tr>
      <w:tr w:rsidR="00B95A42" w14:paraId="3C1D6C36" w14:textId="77777777" w:rsidTr="00865E40">
        <w:tc>
          <w:tcPr>
            <w:tcW w:w="1698" w:type="dxa"/>
          </w:tcPr>
          <w:p w14:paraId="7B5F0BC4" w14:textId="77777777" w:rsidR="00B95A42" w:rsidRDefault="00B95A42" w:rsidP="00865E40"/>
        </w:tc>
        <w:tc>
          <w:tcPr>
            <w:tcW w:w="1699" w:type="dxa"/>
          </w:tcPr>
          <w:p w14:paraId="085362C1" w14:textId="77777777" w:rsidR="00B95A42" w:rsidRDefault="00B95A42" w:rsidP="00865E40"/>
        </w:tc>
        <w:tc>
          <w:tcPr>
            <w:tcW w:w="1699" w:type="dxa"/>
          </w:tcPr>
          <w:p w14:paraId="02004608" w14:textId="77777777" w:rsidR="00B95A42" w:rsidRDefault="00B95A42" w:rsidP="00865E40"/>
        </w:tc>
        <w:tc>
          <w:tcPr>
            <w:tcW w:w="1699" w:type="dxa"/>
          </w:tcPr>
          <w:p w14:paraId="5F8B520F" w14:textId="77777777" w:rsidR="00B95A42" w:rsidRDefault="00B95A42" w:rsidP="00865E40"/>
        </w:tc>
        <w:tc>
          <w:tcPr>
            <w:tcW w:w="1699" w:type="dxa"/>
          </w:tcPr>
          <w:p w14:paraId="7ED7E948" w14:textId="77777777" w:rsidR="00B95A42" w:rsidRDefault="00B95A42" w:rsidP="00865E40"/>
        </w:tc>
      </w:tr>
      <w:tr w:rsidR="00B95A42" w14:paraId="36FE2464" w14:textId="77777777" w:rsidTr="00865E40">
        <w:tc>
          <w:tcPr>
            <w:tcW w:w="1698" w:type="dxa"/>
          </w:tcPr>
          <w:p w14:paraId="4FCD339A" w14:textId="77777777" w:rsidR="00B95A42" w:rsidRDefault="00B95A42" w:rsidP="00865E40"/>
        </w:tc>
        <w:tc>
          <w:tcPr>
            <w:tcW w:w="1699" w:type="dxa"/>
          </w:tcPr>
          <w:p w14:paraId="0E416893" w14:textId="77777777" w:rsidR="00B95A42" w:rsidRDefault="00B95A42" w:rsidP="00865E40"/>
        </w:tc>
        <w:tc>
          <w:tcPr>
            <w:tcW w:w="1699" w:type="dxa"/>
          </w:tcPr>
          <w:p w14:paraId="7E5589C5" w14:textId="77777777" w:rsidR="00B95A42" w:rsidRDefault="00B95A42" w:rsidP="00865E40"/>
        </w:tc>
        <w:tc>
          <w:tcPr>
            <w:tcW w:w="1699" w:type="dxa"/>
          </w:tcPr>
          <w:p w14:paraId="32933783" w14:textId="77777777" w:rsidR="00B95A42" w:rsidRDefault="00B95A42" w:rsidP="00865E40"/>
        </w:tc>
        <w:tc>
          <w:tcPr>
            <w:tcW w:w="1699" w:type="dxa"/>
          </w:tcPr>
          <w:p w14:paraId="54C57AA0" w14:textId="77777777" w:rsidR="00B95A42" w:rsidRDefault="00B95A42" w:rsidP="00865E40"/>
        </w:tc>
      </w:tr>
      <w:tr w:rsidR="00B95A42" w14:paraId="7E1CAA1F" w14:textId="77777777" w:rsidTr="00865E40">
        <w:tc>
          <w:tcPr>
            <w:tcW w:w="1698" w:type="dxa"/>
          </w:tcPr>
          <w:p w14:paraId="4EC6E91E" w14:textId="77777777" w:rsidR="00B95A42" w:rsidRDefault="00B95A42" w:rsidP="00865E40"/>
        </w:tc>
        <w:tc>
          <w:tcPr>
            <w:tcW w:w="1699" w:type="dxa"/>
          </w:tcPr>
          <w:p w14:paraId="3FEA071B" w14:textId="77777777" w:rsidR="00B95A42" w:rsidRDefault="00B95A42" w:rsidP="00865E40"/>
        </w:tc>
        <w:tc>
          <w:tcPr>
            <w:tcW w:w="1699" w:type="dxa"/>
          </w:tcPr>
          <w:p w14:paraId="101F5D2B" w14:textId="77777777" w:rsidR="00B95A42" w:rsidRDefault="00B95A42" w:rsidP="00865E40"/>
        </w:tc>
        <w:tc>
          <w:tcPr>
            <w:tcW w:w="1699" w:type="dxa"/>
          </w:tcPr>
          <w:p w14:paraId="1E46039B" w14:textId="77777777" w:rsidR="00B95A42" w:rsidRDefault="00B95A42" w:rsidP="00865E40"/>
        </w:tc>
        <w:tc>
          <w:tcPr>
            <w:tcW w:w="1699" w:type="dxa"/>
          </w:tcPr>
          <w:p w14:paraId="7F0501A2" w14:textId="77777777" w:rsidR="00B95A42" w:rsidRDefault="00B95A42" w:rsidP="00865E40"/>
        </w:tc>
      </w:tr>
      <w:tr w:rsidR="00B95A42" w14:paraId="1D62117F" w14:textId="77777777" w:rsidTr="00865E40">
        <w:tc>
          <w:tcPr>
            <w:tcW w:w="1698" w:type="dxa"/>
          </w:tcPr>
          <w:p w14:paraId="2CB75449" w14:textId="77777777" w:rsidR="00B95A42" w:rsidRDefault="00B95A42" w:rsidP="00865E40"/>
        </w:tc>
        <w:tc>
          <w:tcPr>
            <w:tcW w:w="1699" w:type="dxa"/>
          </w:tcPr>
          <w:p w14:paraId="10293317" w14:textId="77777777" w:rsidR="00B95A42" w:rsidRDefault="00B95A42" w:rsidP="00865E40"/>
        </w:tc>
        <w:tc>
          <w:tcPr>
            <w:tcW w:w="1699" w:type="dxa"/>
          </w:tcPr>
          <w:p w14:paraId="1799A02C" w14:textId="77777777" w:rsidR="00B95A42" w:rsidRDefault="00B95A42" w:rsidP="00865E40"/>
        </w:tc>
        <w:tc>
          <w:tcPr>
            <w:tcW w:w="1699" w:type="dxa"/>
          </w:tcPr>
          <w:p w14:paraId="7BA26EE7" w14:textId="77777777" w:rsidR="00B95A42" w:rsidRDefault="00B95A42" w:rsidP="00865E40"/>
        </w:tc>
        <w:tc>
          <w:tcPr>
            <w:tcW w:w="1699" w:type="dxa"/>
          </w:tcPr>
          <w:p w14:paraId="21859998" w14:textId="77777777" w:rsidR="00B95A42" w:rsidRDefault="00B95A42" w:rsidP="00865E40"/>
        </w:tc>
      </w:tr>
      <w:tr w:rsidR="00B95A42" w14:paraId="40933456" w14:textId="77777777" w:rsidTr="00865E40">
        <w:tc>
          <w:tcPr>
            <w:tcW w:w="1698" w:type="dxa"/>
          </w:tcPr>
          <w:p w14:paraId="5645EE3B" w14:textId="77777777" w:rsidR="00B95A42" w:rsidRPr="00E7435C" w:rsidRDefault="00B95A42" w:rsidP="00865E40">
            <w:pPr>
              <w:jc w:val="right"/>
              <w:rPr>
                <w:b/>
              </w:rPr>
            </w:pPr>
            <w:r w:rsidRPr="00E7435C">
              <w:rPr>
                <w:b/>
              </w:rPr>
              <w:t>Totaal:</w:t>
            </w:r>
          </w:p>
        </w:tc>
        <w:tc>
          <w:tcPr>
            <w:tcW w:w="1699" w:type="dxa"/>
          </w:tcPr>
          <w:p w14:paraId="53D13702" w14:textId="77777777" w:rsidR="00B95A42" w:rsidRDefault="00B95A42" w:rsidP="00865E40"/>
        </w:tc>
        <w:tc>
          <w:tcPr>
            <w:tcW w:w="1699" w:type="dxa"/>
          </w:tcPr>
          <w:p w14:paraId="1C381EF2" w14:textId="77777777" w:rsidR="00B95A42" w:rsidRDefault="00B95A42" w:rsidP="00865E40"/>
        </w:tc>
        <w:tc>
          <w:tcPr>
            <w:tcW w:w="1699" w:type="dxa"/>
          </w:tcPr>
          <w:p w14:paraId="3007EDE0" w14:textId="77777777" w:rsidR="00B95A42" w:rsidRDefault="00B95A42" w:rsidP="00865E40"/>
        </w:tc>
        <w:tc>
          <w:tcPr>
            <w:tcW w:w="1699" w:type="dxa"/>
          </w:tcPr>
          <w:p w14:paraId="3B3D7A8D" w14:textId="77777777" w:rsidR="00B95A42" w:rsidRDefault="00B95A42" w:rsidP="00865E40"/>
        </w:tc>
      </w:tr>
    </w:tbl>
    <w:p w14:paraId="6A4B9B29" w14:textId="77777777" w:rsidR="00B95A42" w:rsidRPr="00C94378" w:rsidRDefault="00B95A42" w:rsidP="00B95A42"/>
    <w:p w14:paraId="718C5E84" w14:textId="77777777" w:rsidR="00B95A42" w:rsidRPr="00C94378" w:rsidRDefault="00B95A42" w:rsidP="00B95A42">
      <w:pPr>
        <w:pStyle w:val="Kop4"/>
      </w:pPr>
      <w:r>
        <w:t>O</w:t>
      </w:r>
      <w:r w:rsidRPr="00C94378">
        <w:t>verzicht vestigingen bouwjaar 1965 - 1975</w:t>
      </w:r>
      <w:r>
        <w:t xml:space="preserve">, geclusterd op tabblad </w:t>
      </w:r>
      <w:r w:rsidRPr="00E7435C">
        <w:rPr>
          <w:highlight w:val="yellow"/>
        </w:rPr>
        <w:t>…</w:t>
      </w:r>
    </w:p>
    <w:tbl>
      <w:tblPr>
        <w:tblStyle w:val="Tabelraster"/>
        <w:tblW w:w="0" w:type="auto"/>
        <w:tblLook w:val="04A0" w:firstRow="1" w:lastRow="0" w:firstColumn="1" w:lastColumn="0" w:noHBand="0" w:noVBand="1"/>
      </w:tblPr>
      <w:tblGrid>
        <w:gridCol w:w="1698"/>
        <w:gridCol w:w="1699"/>
        <w:gridCol w:w="1699"/>
        <w:gridCol w:w="1699"/>
        <w:gridCol w:w="1699"/>
      </w:tblGrid>
      <w:tr w:rsidR="00B95A42" w14:paraId="33C810D0" w14:textId="77777777" w:rsidTr="00865E40">
        <w:tc>
          <w:tcPr>
            <w:tcW w:w="1698" w:type="dxa"/>
          </w:tcPr>
          <w:p w14:paraId="3112DA00" w14:textId="77777777" w:rsidR="00B95A42" w:rsidRDefault="00B95A42" w:rsidP="00865E40">
            <w:r>
              <w:t>Naam</w:t>
            </w:r>
          </w:p>
        </w:tc>
        <w:tc>
          <w:tcPr>
            <w:tcW w:w="1699" w:type="dxa"/>
          </w:tcPr>
          <w:p w14:paraId="3B420924" w14:textId="77777777" w:rsidR="00B95A42" w:rsidRDefault="00B95A42" w:rsidP="00865E40">
            <w:r>
              <w:t>M2 BVO</w:t>
            </w:r>
          </w:p>
        </w:tc>
        <w:tc>
          <w:tcPr>
            <w:tcW w:w="1699" w:type="dxa"/>
          </w:tcPr>
          <w:p w14:paraId="6F658D6E" w14:textId="77777777" w:rsidR="00B95A42" w:rsidRDefault="00B95A42" w:rsidP="00865E40">
            <w:r>
              <w:t>kWh</w:t>
            </w:r>
          </w:p>
        </w:tc>
        <w:tc>
          <w:tcPr>
            <w:tcW w:w="1699" w:type="dxa"/>
          </w:tcPr>
          <w:p w14:paraId="25EFAF9F" w14:textId="2C607C6B" w:rsidR="00B95A42" w:rsidRDefault="00B410EA" w:rsidP="00865E40">
            <w:r>
              <w:t>m</w:t>
            </w:r>
            <w:r w:rsidR="00B95A42">
              <w:t>3 aardgas</w:t>
            </w:r>
          </w:p>
        </w:tc>
        <w:tc>
          <w:tcPr>
            <w:tcW w:w="1699" w:type="dxa"/>
          </w:tcPr>
          <w:p w14:paraId="77312792" w14:textId="77777777" w:rsidR="00B95A42" w:rsidRDefault="00B95A42" w:rsidP="00865E40">
            <w:r>
              <w:t xml:space="preserve">GJ </w:t>
            </w:r>
            <w:r w:rsidRPr="00E7435C">
              <w:rPr>
                <w:b/>
              </w:rPr>
              <w:t>warmte</w:t>
            </w:r>
          </w:p>
        </w:tc>
      </w:tr>
      <w:tr w:rsidR="00B95A42" w14:paraId="5C7663CC" w14:textId="77777777" w:rsidTr="00865E40">
        <w:tc>
          <w:tcPr>
            <w:tcW w:w="1698" w:type="dxa"/>
          </w:tcPr>
          <w:p w14:paraId="1D39D04F" w14:textId="77777777" w:rsidR="00B95A42" w:rsidRDefault="00B95A42" w:rsidP="00865E40"/>
        </w:tc>
        <w:tc>
          <w:tcPr>
            <w:tcW w:w="1699" w:type="dxa"/>
          </w:tcPr>
          <w:p w14:paraId="4DF92AE2" w14:textId="77777777" w:rsidR="00B95A42" w:rsidRDefault="00B95A42" w:rsidP="00865E40"/>
        </w:tc>
        <w:tc>
          <w:tcPr>
            <w:tcW w:w="1699" w:type="dxa"/>
          </w:tcPr>
          <w:p w14:paraId="6AEF052D" w14:textId="77777777" w:rsidR="00B95A42" w:rsidRDefault="00B95A42" w:rsidP="00865E40"/>
        </w:tc>
        <w:tc>
          <w:tcPr>
            <w:tcW w:w="1699" w:type="dxa"/>
          </w:tcPr>
          <w:p w14:paraId="6EA690D2" w14:textId="77777777" w:rsidR="00B95A42" w:rsidRDefault="00B95A42" w:rsidP="00865E40"/>
        </w:tc>
        <w:tc>
          <w:tcPr>
            <w:tcW w:w="1699" w:type="dxa"/>
          </w:tcPr>
          <w:p w14:paraId="070EC3B3" w14:textId="77777777" w:rsidR="00B95A42" w:rsidRDefault="00B95A42" w:rsidP="00865E40"/>
        </w:tc>
      </w:tr>
      <w:tr w:rsidR="00B95A42" w14:paraId="222F06F8" w14:textId="77777777" w:rsidTr="00865E40">
        <w:tc>
          <w:tcPr>
            <w:tcW w:w="1698" w:type="dxa"/>
          </w:tcPr>
          <w:p w14:paraId="44DF64AC" w14:textId="77777777" w:rsidR="00B95A42" w:rsidRDefault="00B95A42" w:rsidP="00865E40"/>
        </w:tc>
        <w:tc>
          <w:tcPr>
            <w:tcW w:w="1699" w:type="dxa"/>
          </w:tcPr>
          <w:p w14:paraId="4925F2F9" w14:textId="77777777" w:rsidR="00B95A42" w:rsidRDefault="00B95A42" w:rsidP="00865E40"/>
        </w:tc>
        <w:tc>
          <w:tcPr>
            <w:tcW w:w="1699" w:type="dxa"/>
          </w:tcPr>
          <w:p w14:paraId="4FE72827" w14:textId="77777777" w:rsidR="00B95A42" w:rsidRDefault="00B95A42" w:rsidP="00865E40"/>
        </w:tc>
        <w:tc>
          <w:tcPr>
            <w:tcW w:w="1699" w:type="dxa"/>
          </w:tcPr>
          <w:p w14:paraId="71FC3702" w14:textId="77777777" w:rsidR="00B95A42" w:rsidRDefault="00B95A42" w:rsidP="00865E40"/>
        </w:tc>
        <w:tc>
          <w:tcPr>
            <w:tcW w:w="1699" w:type="dxa"/>
          </w:tcPr>
          <w:p w14:paraId="73D73592" w14:textId="77777777" w:rsidR="00B95A42" w:rsidRDefault="00B95A42" w:rsidP="00865E40"/>
        </w:tc>
      </w:tr>
      <w:tr w:rsidR="00B95A42" w14:paraId="0BFCE80A" w14:textId="77777777" w:rsidTr="00865E40">
        <w:tc>
          <w:tcPr>
            <w:tcW w:w="1698" w:type="dxa"/>
          </w:tcPr>
          <w:p w14:paraId="012B2559" w14:textId="77777777" w:rsidR="00B95A42" w:rsidRDefault="00B95A42" w:rsidP="00865E40"/>
        </w:tc>
        <w:tc>
          <w:tcPr>
            <w:tcW w:w="1699" w:type="dxa"/>
          </w:tcPr>
          <w:p w14:paraId="6F448538" w14:textId="77777777" w:rsidR="00B95A42" w:rsidRDefault="00B95A42" w:rsidP="00865E40"/>
        </w:tc>
        <w:tc>
          <w:tcPr>
            <w:tcW w:w="1699" w:type="dxa"/>
          </w:tcPr>
          <w:p w14:paraId="32B7B6E6" w14:textId="77777777" w:rsidR="00B95A42" w:rsidRDefault="00B95A42" w:rsidP="00865E40"/>
        </w:tc>
        <w:tc>
          <w:tcPr>
            <w:tcW w:w="1699" w:type="dxa"/>
          </w:tcPr>
          <w:p w14:paraId="4CF056D1" w14:textId="77777777" w:rsidR="00B95A42" w:rsidRDefault="00B95A42" w:rsidP="00865E40"/>
        </w:tc>
        <w:tc>
          <w:tcPr>
            <w:tcW w:w="1699" w:type="dxa"/>
          </w:tcPr>
          <w:p w14:paraId="3B3F71C8" w14:textId="77777777" w:rsidR="00B95A42" w:rsidRDefault="00B95A42" w:rsidP="00865E40"/>
        </w:tc>
      </w:tr>
      <w:tr w:rsidR="00B95A42" w14:paraId="22240844" w14:textId="77777777" w:rsidTr="00865E40">
        <w:tc>
          <w:tcPr>
            <w:tcW w:w="1698" w:type="dxa"/>
          </w:tcPr>
          <w:p w14:paraId="005E8E12" w14:textId="77777777" w:rsidR="00B95A42" w:rsidRDefault="00B95A42" w:rsidP="00865E40"/>
        </w:tc>
        <w:tc>
          <w:tcPr>
            <w:tcW w:w="1699" w:type="dxa"/>
          </w:tcPr>
          <w:p w14:paraId="467CF220" w14:textId="77777777" w:rsidR="00B95A42" w:rsidRDefault="00B95A42" w:rsidP="00865E40"/>
        </w:tc>
        <w:tc>
          <w:tcPr>
            <w:tcW w:w="1699" w:type="dxa"/>
          </w:tcPr>
          <w:p w14:paraId="42618833" w14:textId="77777777" w:rsidR="00B95A42" w:rsidRDefault="00B95A42" w:rsidP="00865E40"/>
        </w:tc>
        <w:tc>
          <w:tcPr>
            <w:tcW w:w="1699" w:type="dxa"/>
          </w:tcPr>
          <w:p w14:paraId="32B2D4D6" w14:textId="77777777" w:rsidR="00B95A42" w:rsidRDefault="00B95A42" w:rsidP="00865E40"/>
        </w:tc>
        <w:tc>
          <w:tcPr>
            <w:tcW w:w="1699" w:type="dxa"/>
          </w:tcPr>
          <w:p w14:paraId="119BD416" w14:textId="77777777" w:rsidR="00B95A42" w:rsidRDefault="00B95A42" w:rsidP="00865E40"/>
        </w:tc>
      </w:tr>
      <w:tr w:rsidR="00B95A42" w14:paraId="76B3C8B8" w14:textId="77777777" w:rsidTr="00865E40">
        <w:tc>
          <w:tcPr>
            <w:tcW w:w="1698" w:type="dxa"/>
          </w:tcPr>
          <w:p w14:paraId="5B5DDBFD" w14:textId="77777777" w:rsidR="00B95A42" w:rsidRPr="00E7435C" w:rsidRDefault="00B95A42" w:rsidP="00865E40">
            <w:pPr>
              <w:jc w:val="right"/>
              <w:rPr>
                <w:b/>
              </w:rPr>
            </w:pPr>
            <w:r w:rsidRPr="00E7435C">
              <w:rPr>
                <w:b/>
              </w:rPr>
              <w:t>Totaal:</w:t>
            </w:r>
          </w:p>
        </w:tc>
        <w:tc>
          <w:tcPr>
            <w:tcW w:w="1699" w:type="dxa"/>
          </w:tcPr>
          <w:p w14:paraId="3ACD5718" w14:textId="77777777" w:rsidR="00B95A42" w:rsidRDefault="00B95A42" w:rsidP="00865E40"/>
        </w:tc>
        <w:tc>
          <w:tcPr>
            <w:tcW w:w="1699" w:type="dxa"/>
          </w:tcPr>
          <w:p w14:paraId="729319EB" w14:textId="77777777" w:rsidR="00B95A42" w:rsidRDefault="00B95A42" w:rsidP="00865E40"/>
        </w:tc>
        <w:tc>
          <w:tcPr>
            <w:tcW w:w="1699" w:type="dxa"/>
          </w:tcPr>
          <w:p w14:paraId="10564349" w14:textId="77777777" w:rsidR="00B95A42" w:rsidRDefault="00B95A42" w:rsidP="00865E40"/>
        </w:tc>
        <w:tc>
          <w:tcPr>
            <w:tcW w:w="1699" w:type="dxa"/>
          </w:tcPr>
          <w:p w14:paraId="5860052F" w14:textId="77777777" w:rsidR="00B95A42" w:rsidRDefault="00B95A42" w:rsidP="00865E40"/>
        </w:tc>
      </w:tr>
    </w:tbl>
    <w:p w14:paraId="6A282337" w14:textId="77777777" w:rsidR="00B95A42" w:rsidRPr="00C94378" w:rsidRDefault="00B95A42" w:rsidP="00B95A42"/>
    <w:p w14:paraId="20DBF63C" w14:textId="77777777" w:rsidR="00B95A42" w:rsidRPr="00C94378" w:rsidRDefault="00B95A42" w:rsidP="00B95A42">
      <w:pPr>
        <w:pStyle w:val="Kop4"/>
      </w:pPr>
      <w:r>
        <w:t>O</w:t>
      </w:r>
      <w:r w:rsidRPr="00C94378">
        <w:t>verzicht vestigingen bouwjaar 1975 - 1992</w:t>
      </w:r>
      <w:r>
        <w:t xml:space="preserve">, geclusterd op tabblad </w:t>
      </w:r>
      <w:r w:rsidRPr="00E7435C">
        <w:rPr>
          <w:highlight w:val="yellow"/>
        </w:rPr>
        <w:t>…</w:t>
      </w:r>
    </w:p>
    <w:tbl>
      <w:tblPr>
        <w:tblStyle w:val="Tabelraster"/>
        <w:tblW w:w="0" w:type="auto"/>
        <w:tblLook w:val="04A0" w:firstRow="1" w:lastRow="0" w:firstColumn="1" w:lastColumn="0" w:noHBand="0" w:noVBand="1"/>
      </w:tblPr>
      <w:tblGrid>
        <w:gridCol w:w="1698"/>
        <w:gridCol w:w="1699"/>
        <w:gridCol w:w="1699"/>
        <w:gridCol w:w="1699"/>
        <w:gridCol w:w="1699"/>
      </w:tblGrid>
      <w:tr w:rsidR="00B95A42" w14:paraId="2911AC00" w14:textId="77777777" w:rsidTr="00865E40">
        <w:tc>
          <w:tcPr>
            <w:tcW w:w="1698" w:type="dxa"/>
          </w:tcPr>
          <w:p w14:paraId="31821BF0" w14:textId="77777777" w:rsidR="00B95A42" w:rsidRDefault="00B95A42" w:rsidP="00865E40">
            <w:r>
              <w:t>Naam</w:t>
            </w:r>
          </w:p>
        </w:tc>
        <w:tc>
          <w:tcPr>
            <w:tcW w:w="1699" w:type="dxa"/>
          </w:tcPr>
          <w:p w14:paraId="67768C3E" w14:textId="77777777" w:rsidR="00B95A42" w:rsidRDefault="00B95A42" w:rsidP="00865E40">
            <w:r>
              <w:t>M2 BVO</w:t>
            </w:r>
          </w:p>
        </w:tc>
        <w:tc>
          <w:tcPr>
            <w:tcW w:w="1699" w:type="dxa"/>
          </w:tcPr>
          <w:p w14:paraId="49EF205B" w14:textId="77777777" w:rsidR="00B95A42" w:rsidRDefault="00B95A42" w:rsidP="00865E40">
            <w:r>
              <w:t>kWh</w:t>
            </w:r>
          </w:p>
        </w:tc>
        <w:tc>
          <w:tcPr>
            <w:tcW w:w="1699" w:type="dxa"/>
          </w:tcPr>
          <w:p w14:paraId="75B92A3B" w14:textId="52C50D37" w:rsidR="00B95A42" w:rsidRDefault="00B410EA" w:rsidP="00865E40">
            <w:r>
              <w:t>m</w:t>
            </w:r>
            <w:r w:rsidR="00B95A42">
              <w:t>3 aardgas</w:t>
            </w:r>
          </w:p>
        </w:tc>
        <w:tc>
          <w:tcPr>
            <w:tcW w:w="1699" w:type="dxa"/>
          </w:tcPr>
          <w:p w14:paraId="5B961E35" w14:textId="77777777" w:rsidR="00B95A42" w:rsidRDefault="00B95A42" w:rsidP="00865E40">
            <w:r>
              <w:t xml:space="preserve">GJ </w:t>
            </w:r>
            <w:r w:rsidRPr="00E7435C">
              <w:rPr>
                <w:b/>
              </w:rPr>
              <w:t>warmte</w:t>
            </w:r>
          </w:p>
        </w:tc>
      </w:tr>
      <w:tr w:rsidR="00B95A42" w14:paraId="7E65C93C" w14:textId="77777777" w:rsidTr="00865E40">
        <w:tc>
          <w:tcPr>
            <w:tcW w:w="1698" w:type="dxa"/>
          </w:tcPr>
          <w:p w14:paraId="26004030" w14:textId="77777777" w:rsidR="00B95A42" w:rsidRDefault="00B95A42" w:rsidP="00865E40"/>
        </w:tc>
        <w:tc>
          <w:tcPr>
            <w:tcW w:w="1699" w:type="dxa"/>
          </w:tcPr>
          <w:p w14:paraId="72AB3026" w14:textId="77777777" w:rsidR="00B95A42" w:rsidRDefault="00B95A42" w:rsidP="00865E40"/>
        </w:tc>
        <w:tc>
          <w:tcPr>
            <w:tcW w:w="1699" w:type="dxa"/>
          </w:tcPr>
          <w:p w14:paraId="2C632348" w14:textId="77777777" w:rsidR="00B95A42" w:rsidRDefault="00B95A42" w:rsidP="00865E40"/>
        </w:tc>
        <w:tc>
          <w:tcPr>
            <w:tcW w:w="1699" w:type="dxa"/>
          </w:tcPr>
          <w:p w14:paraId="724D5632" w14:textId="77777777" w:rsidR="00B95A42" w:rsidRDefault="00B95A42" w:rsidP="00865E40"/>
        </w:tc>
        <w:tc>
          <w:tcPr>
            <w:tcW w:w="1699" w:type="dxa"/>
          </w:tcPr>
          <w:p w14:paraId="1BF0C297" w14:textId="77777777" w:rsidR="00B95A42" w:rsidRDefault="00B95A42" w:rsidP="00865E40"/>
        </w:tc>
      </w:tr>
      <w:tr w:rsidR="00B95A42" w14:paraId="0550F9CA" w14:textId="77777777" w:rsidTr="00865E40">
        <w:tc>
          <w:tcPr>
            <w:tcW w:w="1698" w:type="dxa"/>
          </w:tcPr>
          <w:p w14:paraId="21E5ED59" w14:textId="77777777" w:rsidR="00B95A42" w:rsidRDefault="00B95A42" w:rsidP="00865E40"/>
        </w:tc>
        <w:tc>
          <w:tcPr>
            <w:tcW w:w="1699" w:type="dxa"/>
          </w:tcPr>
          <w:p w14:paraId="0CCF2E33" w14:textId="77777777" w:rsidR="00B95A42" w:rsidRDefault="00B95A42" w:rsidP="00865E40"/>
        </w:tc>
        <w:tc>
          <w:tcPr>
            <w:tcW w:w="1699" w:type="dxa"/>
          </w:tcPr>
          <w:p w14:paraId="032C1D38" w14:textId="77777777" w:rsidR="00B95A42" w:rsidRDefault="00B95A42" w:rsidP="00865E40"/>
        </w:tc>
        <w:tc>
          <w:tcPr>
            <w:tcW w:w="1699" w:type="dxa"/>
          </w:tcPr>
          <w:p w14:paraId="4E6993C8" w14:textId="77777777" w:rsidR="00B95A42" w:rsidRDefault="00B95A42" w:rsidP="00865E40"/>
        </w:tc>
        <w:tc>
          <w:tcPr>
            <w:tcW w:w="1699" w:type="dxa"/>
          </w:tcPr>
          <w:p w14:paraId="43574077" w14:textId="77777777" w:rsidR="00B95A42" w:rsidRDefault="00B95A42" w:rsidP="00865E40"/>
        </w:tc>
      </w:tr>
      <w:tr w:rsidR="00B95A42" w14:paraId="3FEA5717" w14:textId="77777777" w:rsidTr="00865E40">
        <w:tc>
          <w:tcPr>
            <w:tcW w:w="1698" w:type="dxa"/>
          </w:tcPr>
          <w:p w14:paraId="0E8B64B8" w14:textId="77777777" w:rsidR="00B95A42" w:rsidRDefault="00B95A42" w:rsidP="00865E40"/>
        </w:tc>
        <w:tc>
          <w:tcPr>
            <w:tcW w:w="1699" w:type="dxa"/>
          </w:tcPr>
          <w:p w14:paraId="14A3B260" w14:textId="77777777" w:rsidR="00B95A42" w:rsidRDefault="00B95A42" w:rsidP="00865E40"/>
        </w:tc>
        <w:tc>
          <w:tcPr>
            <w:tcW w:w="1699" w:type="dxa"/>
          </w:tcPr>
          <w:p w14:paraId="66FEC3F2" w14:textId="77777777" w:rsidR="00B95A42" w:rsidRDefault="00B95A42" w:rsidP="00865E40"/>
        </w:tc>
        <w:tc>
          <w:tcPr>
            <w:tcW w:w="1699" w:type="dxa"/>
          </w:tcPr>
          <w:p w14:paraId="56B00829" w14:textId="77777777" w:rsidR="00B95A42" w:rsidRDefault="00B95A42" w:rsidP="00865E40"/>
        </w:tc>
        <w:tc>
          <w:tcPr>
            <w:tcW w:w="1699" w:type="dxa"/>
          </w:tcPr>
          <w:p w14:paraId="3A35E04A" w14:textId="77777777" w:rsidR="00B95A42" w:rsidRDefault="00B95A42" w:rsidP="00865E40"/>
        </w:tc>
      </w:tr>
      <w:tr w:rsidR="00B95A42" w14:paraId="73955133" w14:textId="77777777" w:rsidTr="00865E40">
        <w:tc>
          <w:tcPr>
            <w:tcW w:w="1698" w:type="dxa"/>
          </w:tcPr>
          <w:p w14:paraId="1C1BEFE4" w14:textId="77777777" w:rsidR="00B95A42" w:rsidRDefault="00B95A42" w:rsidP="00865E40"/>
        </w:tc>
        <w:tc>
          <w:tcPr>
            <w:tcW w:w="1699" w:type="dxa"/>
          </w:tcPr>
          <w:p w14:paraId="76CEABD5" w14:textId="77777777" w:rsidR="00B95A42" w:rsidRDefault="00B95A42" w:rsidP="00865E40"/>
        </w:tc>
        <w:tc>
          <w:tcPr>
            <w:tcW w:w="1699" w:type="dxa"/>
          </w:tcPr>
          <w:p w14:paraId="71A2F872" w14:textId="77777777" w:rsidR="00B95A42" w:rsidRDefault="00B95A42" w:rsidP="00865E40"/>
        </w:tc>
        <w:tc>
          <w:tcPr>
            <w:tcW w:w="1699" w:type="dxa"/>
          </w:tcPr>
          <w:p w14:paraId="1422272D" w14:textId="77777777" w:rsidR="00B95A42" w:rsidRDefault="00B95A42" w:rsidP="00865E40"/>
        </w:tc>
        <w:tc>
          <w:tcPr>
            <w:tcW w:w="1699" w:type="dxa"/>
          </w:tcPr>
          <w:p w14:paraId="7D45A344" w14:textId="77777777" w:rsidR="00B95A42" w:rsidRDefault="00B95A42" w:rsidP="00865E40"/>
        </w:tc>
      </w:tr>
      <w:tr w:rsidR="00B95A42" w14:paraId="6AFFCA1F" w14:textId="77777777" w:rsidTr="00865E40">
        <w:tc>
          <w:tcPr>
            <w:tcW w:w="1698" w:type="dxa"/>
          </w:tcPr>
          <w:p w14:paraId="42590824" w14:textId="77777777" w:rsidR="00B95A42" w:rsidRPr="00E7435C" w:rsidRDefault="00B95A42" w:rsidP="00865E40">
            <w:pPr>
              <w:jc w:val="right"/>
              <w:rPr>
                <w:b/>
              </w:rPr>
            </w:pPr>
            <w:r w:rsidRPr="00E7435C">
              <w:rPr>
                <w:b/>
              </w:rPr>
              <w:t>Totaal:</w:t>
            </w:r>
          </w:p>
        </w:tc>
        <w:tc>
          <w:tcPr>
            <w:tcW w:w="1699" w:type="dxa"/>
          </w:tcPr>
          <w:p w14:paraId="6C9A153B" w14:textId="77777777" w:rsidR="00B95A42" w:rsidRDefault="00B95A42" w:rsidP="00865E40"/>
        </w:tc>
        <w:tc>
          <w:tcPr>
            <w:tcW w:w="1699" w:type="dxa"/>
          </w:tcPr>
          <w:p w14:paraId="6E2D7590" w14:textId="77777777" w:rsidR="00B95A42" w:rsidRDefault="00B95A42" w:rsidP="00865E40"/>
        </w:tc>
        <w:tc>
          <w:tcPr>
            <w:tcW w:w="1699" w:type="dxa"/>
          </w:tcPr>
          <w:p w14:paraId="6103FC56" w14:textId="77777777" w:rsidR="00B95A42" w:rsidRDefault="00B95A42" w:rsidP="00865E40"/>
        </w:tc>
        <w:tc>
          <w:tcPr>
            <w:tcW w:w="1699" w:type="dxa"/>
          </w:tcPr>
          <w:p w14:paraId="70F46627" w14:textId="77777777" w:rsidR="00B95A42" w:rsidRDefault="00B95A42" w:rsidP="00865E40"/>
        </w:tc>
      </w:tr>
    </w:tbl>
    <w:p w14:paraId="71F9ED16" w14:textId="77777777" w:rsidR="00B95A42" w:rsidRPr="00C94378" w:rsidRDefault="00B95A42" w:rsidP="00B95A42"/>
    <w:p w14:paraId="1C095F81" w14:textId="77777777" w:rsidR="00B95A42" w:rsidRPr="00C94378" w:rsidRDefault="00B95A42" w:rsidP="00B95A42">
      <w:pPr>
        <w:pStyle w:val="Kop4"/>
      </w:pPr>
      <w:r>
        <w:t>O</w:t>
      </w:r>
      <w:r w:rsidRPr="00C94378">
        <w:t>verzicht vestigingen bouwjaar &gt; 1992</w:t>
      </w:r>
      <w:r>
        <w:t xml:space="preserve">, geclusterd op tabblad </w:t>
      </w:r>
      <w:r w:rsidRPr="00E7435C">
        <w:rPr>
          <w:highlight w:val="yellow"/>
        </w:rPr>
        <w:t>…</w:t>
      </w:r>
    </w:p>
    <w:tbl>
      <w:tblPr>
        <w:tblStyle w:val="Tabelraster"/>
        <w:tblW w:w="0" w:type="auto"/>
        <w:tblLook w:val="04A0" w:firstRow="1" w:lastRow="0" w:firstColumn="1" w:lastColumn="0" w:noHBand="0" w:noVBand="1"/>
      </w:tblPr>
      <w:tblGrid>
        <w:gridCol w:w="1698"/>
        <w:gridCol w:w="1699"/>
        <w:gridCol w:w="1699"/>
        <w:gridCol w:w="1699"/>
        <w:gridCol w:w="1699"/>
      </w:tblGrid>
      <w:tr w:rsidR="00B95A42" w14:paraId="342DC14C" w14:textId="77777777" w:rsidTr="00865E40">
        <w:tc>
          <w:tcPr>
            <w:tcW w:w="1698" w:type="dxa"/>
          </w:tcPr>
          <w:p w14:paraId="2EA18ABE" w14:textId="77777777" w:rsidR="00B95A42" w:rsidRDefault="00B95A42" w:rsidP="00865E40">
            <w:r>
              <w:t>Naam</w:t>
            </w:r>
          </w:p>
        </w:tc>
        <w:tc>
          <w:tcPr>
            <w:tcW w:w="1699" w:type="dxa"/>
          </w:tcPr>
          <w:p w14:paraId="06545B51" w14:textId="77777777" w:rsidR="00B95A42" w:rsidRDefault="00B95A42" w:rsidP="00865E40">
            <w:r>
              <w:t>M2 BVO</w:t>
            </w:r>
          </w:p>
        </w:tc>
        <w:tc>
          <w:tcPr>
            <w:tcW w:w="1699" w:type="dxa"/>
          </w:tcPr>
          <w:p w14:paraId="6D3FE00E" w14:textId="77777777" w:rsidR="00B95A42" w:rsidRDefault="00B95A42" w:rsidP="00865E40">
            <w:r>
              <w:t>kWh</w:t>
            </w:r>
          </w:p>
        </w:tc>
        <w:tc>
          <w:tcPr>
            <w:tcW w:w="1699" w:type="dxa"/>
          </w:tcPr>
          <w:p w14:paraId="46836AAD" w14:textId="3E16F3E2" w:rsidR="00B95A42" w:rsidRDefault="00B410EA" w:rsidP="00865E40">
            <w:r>
              <w:t>m</w:t>
            </w:r>
            <w:r w:rsidR="00B95A42">
              <w:t>3 aardgas</w:t>
            </w:r>
          </w:p>
        </w:tc>
        <w:tc>
          <w:tcPr>
            <w:tcW w:w="1699" w:type="dxa"/>
          </w:tcPr>
          <w:p w14:paraId="3AA056C6" w14:textId="77777777" w:rsidR="00B95A42" w:rsidRDefault="00B95A42" w:rsidP="00865E40">
            <w:r>
              <w:t xml:space="preserve">GJ </w:t>
            </w:r>
            <w:r w:rsidRPr="00E7435C">
              <w:rPr>
                <w:b/>
              </w:rPr>
              <w:t>warmte</w:t>
            </w:r>
          </w:p>
        </w:tc>
      </w:tr>
      <w:tr w:rsidR="00B95A42" w14:paraId="47077163" w14:textId="77777777" w:rsidTr="00865E40">
        <w:tc>
          <w:tcPr>
            <w:tcW w:w="1698" w:type="dxa"/>
          </w:tcPr>
          <w:p w14:paraId="5A5D5281" w14:textId="77777777" w:rsidR="00B95A42" w:rsidRDefault="00B95A42" w:rsidP="00865E40"/>
        </w:tc>
        <w:tc>
          <w:tcPr>
            <w:tcW w:w="1699" w:type="dxa"/>
          </w:tcPr>
          <w:p w14:paraId="49330D28" w14:textId="77777777" w:rsidR="00B95A42" w:rsidRDefault="00B95A42" w:rsidP="00865E40"/>
        </w:tc>
        <w:tc>
          <w:tcPr>
            <w:tcW w:w="1699" w:type="dxa"/>
          </w:tcPr>
          <w:p w14:paraId="468C9FC2" w14:textId="77777777" w:rsidR="00B95A42" w:rsidRDefault="00B95A42" w:rsidP="00865E40"/>
        </w:tc>
        <w:tc>
          <w:tcPr>
            <w:tcW w:w="1699" w:type="dxa"/>
          </w:tcPr>
          <w:p w14:paraId="1BD9A25B" w14:textId="77777777" w:rsidR="00B95A42" w:rsidRDefault="00B95A42" w:rsidP="00865E40"/>
        </w:tc>
        <w:tc>
          <w:tcPr>
            <w:tcW w:w="1699" w:type="dxa"/>
          </w:tcPr>
          <w:p w14:paraId="07363E7A" w14:textId="77777777" w:rsidR="00B95A42" w:rsidRDefault="00B95A42" w:rsidP="00865E40"/>
        </w:tc>
      </w:tr>
      <w:tr w:rsidR="00B95A42" w14:paraId="69401357" w14:textId="77777777" w:rsidTr="00865E40">
        <w:tc>
          <w:tcPr>
            <w:tcW w:w="1698" w:type="dxa"/>
          </w:tcPr>
          <w:p w14:paraId="0395BD1C" w14:textId="77777777" w:rsidR="00B95A42" w:rsidRDefault="00B95A42" w:rsidP="00865E40"/>
        </w:tc>
        <w:tc>
          <w:tcPr>
            <w:tcW w:w="1699" w:type="dxa"/>
          </w:tcPr>
          <w:p w14:paraId="22847BFE" w14:textId="77777777" w:rsidR="00B95A42" w:rsidRDefault="00B95A42" w:rsidP="00865E40"/>
        </w:tc>
        <w:tc>
          <w:tcPr>
            <w:tcW w:w="1699" w:type="dxa"/>
          </w:tcPr>
          <w:p w14:paraId="4F95882E" w14:textId="77777777" w:rsidR="00B95A42" w:rsidRDefault="00B95A42" w:rsidP="00865E40"/>
        </w:tc>
        <w:tc>
          <w:tcPr>
            <w:tcW w:w="1699" w:type="dxa"/>
          </w:tcPr>
          <w:p w14:paraId="36961C6F" w14:textId="77777777" w:rsidR="00B95A42" w:rsidRDefault="00B95A42" w:rsidP="00865E40"/>
        </w:tc>
        <w:tc>
          <w:tcPr>
            <w:tcW w:w="1699" w:type="dxa"/>
          </w:tcPr>
          <w:p w14:paraId="37CDB25B" w14:textId="77777777" w:rsidR="00B95A42" w:rsidRDefault="00B95A42" w:rsidP="00865E40"/>
        </w:tc>
      </w:tr>
      <w:tr w:rsidR="00B95A42" w14:paraId="0251163C" w14:textId="77777777" w:rsidTr="00865E40">
        <w:tc>
          <w:tcPr>
            <w:tcW w:w="1698" w:type="dxa"/>
          </w:tcPr>
          <w:p w14:paraId="5A32D8FB" w14:textId="77777777" w:rsidR="00B95A42" w:rsidRDefault="00B95A42" w:rsidP="00865E40"/>
        </w:tc>
        <w:tc>
          <w:tcPr>
            <w:tcW w:w="1699" w:type="dxa"/>
          </w:tcPr>
          <w:p w14:paraId="6BBAEFFF" w14:textId="77777777" w:rsidR="00B95A42" w:rsidRDefault="00B95A42" w:rsidP="00865E40"/>
        </w:tc>
        <w:tc>
          <w:tcPr>
            <w:tcW w:w="1699" w:type="dxa"/>
          </w:tcPr>
          <w:p w14:paraId="7D95E92B" w14:textId="77777777" w:rsidR="00B95A42" w:rsidRDefault="00B95A42" w:rsidP="00865E40"/>
        </w:tc>
        <w:tc>
          <w:tcPr>
            <w:tcW w:w="1699" w:type="dxa"/>
          </w:tcPr>
          <w:p w14:paraId="7B1F073C" w14:textId="77777777" w:rsidR="00B95A42" w:rsidRDefault="00B95A42" w:rsidP="00865E40"/>
        </w:tc>
        <w:tc>
          <w:tcPr>
            <w:tcW w:w="1699" w:type="dxa"/>
          </w:tcPr>
          <w:p w14:paraId="7065894C" w14:textId="77777777" w:rsidR="00B95A42" w:rsidRDefault="00B95A42" w:rsidP="00865E40"/>
        </w:tc>
      </w:tr>
      <w:tr w:rsidR="00B95A42" w14:paraId="4F159F9C" w14:textId="77777777" w:rsidTr="00865E40">
        <w:tc>
          <w:tcPr>
            <w:tcW w:w="1698" w:type="dxa"/>
          </w:tcPr>
          <w:p w14:paraId="7BCEA561" w14:textId="77777777" w:rsidR="00B95A42" w:rsidRDefault="00B95A42" w:rsidP="00865E40"/>
        </w:tc>
        <w:tc>
          <w:tcPr>
            <w:tcW w:w="1699" w:type="dxa"/>
          </w:tcPr>
          <w:p w14:paraId="41AB732D" w14:textId="77777777" w:rsidR="00B95A42" w:rsidRDefault="00B95A42" w:rsidP="00865E40"/>
        </w:tc>
        <w:tc>
          <w:tcPr>
            <w:tcW w:w="1699" w:type="dxa"/>
          </w:tcPr>
          <w:p w14:paraId="696E5658" w14:textId="77777777" w:rsidR="00B95A42" w:rsidRDefault="00B95A42" w:rsidP="00865E40"/>
        </w:tc>
        <w:tc>
          <w:tcPr>
            <w:tcW w:w="1699" w:type="dxa"/>
          </w:tcPr>
          <w:p w14:paraId="48F3555F" w14:textId="77777777" w:rsidR="00B95A42" w:rsidRDefault="00B95A42" w:rsidP="00865E40"/>
        </w:tc>
        <w:tc>
          <w:tcPr>
            <w:tcW w:w="1699" w:type="dxa"/>
          </w:tcPr>
          <w:p w14:paraId="3A1EEA77" w14:textId="77777777" w:rsidR="00B95A42" w:rsidRDefault="00B95A42" w:rsidP="00865E40"/>
        </w:tc>
      </w:tr>
      <w:tr w:rsidR="00B95A42" w14:paraId="55470F04" w14:textId="77777777" w:rsidTr="00865E40">
        <w:tc>
          <w:tcPr>
            <w:tcW w:w="1698" w:type="dxa"/>
          </w:tcPr>
          <w:p w14:paraId="0B990F59" w14:textId="77777777" w:rsidR="00B95A42" w:rsidRPr="00E7435C" w:rsidRDefault="00B95A42" w:rsidP="00865E40">
            <w:pPr>
              <w:jc w:val="right"/>
              <w:rPr>
                <w:b/>
              </w:rPr>
            </w:pPr>
            <w:r w:rsidRPr="00E7435C">
              <w:rPr>
                <w:b/>
              </w:rPr>
              <w:t>Totaal:</w:t>
            </w:r>
          </w:p>
        </w:tc>
        <w:tc>
          <w:tcPr>
            <w:tcW w:w="1699" w:type="dxa"/>
          </w:tcPr>
          <w:p w14:paraId="09EE7D7C" w14:textId="77777777" w:rsidR="00B95A42" w:rsidRDefault="00B95A42" w:rsidP="00865E40"/>
        </w:tc>
        <w:tc>
          <w:tcPr>
            <w:tcW w:w="1699" w:type="dxa"/>
          </w:tcPr>
          <w:p w14:paraId="1D50C1B6" w14:textId="77777777" w:rsidR="00B95A42" w:rsidRDefault="00B95A42" w:rsidP="00865E40"/>
        </w:tc>
        <w:tc>
          <w:tcPr>
            <w:tcW w:w="1699" w:type="dxa"/>
          </w:tcPr>
          <w:p w14:paraId="3E24176B" w14:textId="77777777" w:rsidR="00B95A42" w:rsidRDefault="00B95A42" w:rsidP="00865E40"/>
        </w:tc>
        <w:tc>
          <w:tcPr>
            <w:tcW w:w="1699" w:type="dxa"/>
          </w:tcPr>
          <w:p w14:paraId="09A33579" w14:textId="77777777" w:rsidR="00B95A42" w:rsidRDefault="00B95A42" w:rsidP="00865E40"/>
        </w:tc>
      </w:tr>
    </w:tbl>
    <w:p w14:paraId="2217DECD" w14:textId="77777777" w:rsidR="00B95A42" w:rsidRPr="00C94378" w:rsidRDefault="00B95A42" w:rsidP="00B95A42"/>
    <w:p w14:paraId="08CB29DB" w14:textId="77777777" w:rsidR="00B95A42" w:rsidRPr="00C94378" w:rsidRDefault="00B95A42" w:rsidP="00B95A42"/>
    <w:p w14:paraId="3690FECA" w14:textId="77777777" w:rsidR="00B95A42" w:rsidRDefault="00B95A42">
      <w:pPr>
        <w:rPr>
          <w:b/>
          <w:caps/>
          <w:spacing w:val="80"/>
          <w:sz w:val="24"/>
        </w:rPr>
      </w:pPr>
      <w:r>
        <w:br w:type="page"/>
      </w:r>
    </w:p>
    <w:p w14:paraId="3DE782FF" w14:textId="6868F91A" w:rsidR="00CB04B8" w:rsidRDefault="00710FA9" w:rsidP="00710FA9">
      <w:pPr>
        <w:pStyle w:val="Kop1"/>
        <w:numPr>
          <w:ilvl w:val="0"/>
          <w:numId w:val="0"/>
        </w:numPr>
        <w:ind w:left="907" w:hanging="907"/>
      </w:pPr>
      <w:bookmarkStart w:id="25" w:name="_Toc57296620"/>
      <w:r w:rsidRPr="00C94378">
        <w:lastRenderedPageBreak/>
        <w:t>Bijlage</w:t>
      </w:r>
      <w:r w:rsidR="00CB04B8">
        <w:t xml:space="preserve"> </w:t>
      </w:r>
      <w:r w:rsidR="00B410EA">
        <w:t>3</w:t>
      </w:r>
      <w:r w:rsidR="00CB04B8">
        <w:t>: installaties van grote gebouwen</w:t>
      </w:r>
      <w:bookmarkEnd w:id="25"/>
    </w:p>
    <w:p w14:paraId="6ACA83E0" w14:textId="77777777" w:rsidR="00A11336" w:rsidRPr="003240AF" w:rsidRDefault="00A11336" w:rsidP="00A11336">
      <w:pPr>
        <w:rPr>
          <w:highlight w:val="green"/>
        </w:rPr>
      </w:pPr>
      <w:r w:rsidRPr="003240AF">
        <w:rPr>
          <w:highlight w:val="green"/>
        </w:rPr>
        <w:t>Dit onderdeel is verplicht voor de EED. Voeg bijlage(s) toe</w:t>
      </w:r>
      <w:r>
        <w:rPr>
          <w:highlight w:val="green"/>
        </w:rPr>
        <w:t>. Probeer slim te plakken en kopiëren uit andere documenten/systemen. Indien niet beschikbaar: vul de tabel in dit rapport in.</w:t>
      </w:r>
    </w:p>
    <w:p w14:paraId="2803ACCA" w14:textId="3B85C46A" w:rsidR="00CB04B8" w:rsidRDefault="00CB04B8"/>
    <w:tbl>
      <w:tblPr>
        <w:tblStyle w:val="Tabelraster"/>
        <w:tblW w:w="0" w:type="auto"/>
        <w:tblLook w:val="04A0" w:firstRow="1" w:lastRow="0" w:firstColumn="1" w:lastColumn="0" w:noHBand="0" w:noVBand="1"/>
      </w:tblPr>
      <w:tblGrid>
        <w:gridCol w:w="1187"/>
        <w:gridCol w:w="1294"/>
        <w:gridCol w:w="1363"/>
        <w:gridCol w:w="1938"/>
        <w:gridCol w:w="1410"/>
        <w:gridCol w:w="1302"/>
      </w:tblGrid>
      <w:tr w:rsidR="00E7435C" w14:paraId="2ED046BF" w14:textId="77777777" w:rsidTr="00B410EA">
        <w:tc>
          <w:tcPr>
            <w:tcW w:w="1187" w:type="dxa"/>
          </w:tcPr>
          <w:p w14:paraId="0F946AAD" w14:textId="732E62D2" w:rsidR="00CB04B8" w:rsidRDefault="00CB04B8">
            <w:r>
              <w:t>Naam</w:t>
            </w:r>
          </w:p>
        </w:tc>
        <w:tc>
          <w:tcPr>
            <w:tcW w:w="1294" w:type="dxa"/>
          </w:tcPr>
          <w:p w14:paraId="4BCD2CD0" w14:textId="6D18410B" w:rsidR="00CB04B8" w:rsidRDefault="00CB04B8">
            <w:r>
              <w:t>CV bouwjaar</w:t>
            </w:r>
          </w:p>
        </w:tc>
        <w:tc>
          <w:tcPr>
            <w:tcW w:w="1363" w:type="dxa"/>
          </w:tcPr>
          <w:p w14:paraId="193D09B9" w14:textId="1B4850CD" w:rsidR="00CB04B8" w:rsidRDefault="00CB04B8">
            <w:r>
              <w:t>Rendement CV? VH, HR104 of HR 107</w:t>
            </w:r>
          </w:p>
        </w:tc>
        <w:tc>
          <w:tcPr>
            <w:tcW w:w="1938" w:type="dxa"/>
          </w:tcPr>
          <w:p w14:paraId="55AAAFBC" w14:textId="47E87AFF" w:rsidR="00CB04B8" w:rsidRDefault="00CB04B8">
            <w:r>
              <w:t>Tapwaterinstallatie en rendement</w:t>
            </w:r>
          </w:p>
        </w:tc>
        <w:tc>
          <w:tcPr>
            <w:tcW w:w="1410" w:type="dxa"/>
          </w:tcPr>
          <w:p w14:paraId="10249B9D" w14:textId="14B1CD7E" w:rsidR="00CB04B8" w:rsidRDefault="00CB04B8">
            <w:r>
              <w:t xml:space="preserve">Mechanische </w:t>
            </w:r>
            <w:r w:rsidR="00E7435C">
              <w:t>ventilatie</w:t>
            </w:r>
            <w:r>
              <w:t xml:space="preserve"> (bouwjaar) met WTW (ja/nee)</w:t>
            </w:r>
          </w:p>
        </w:tc>
        <w:tc>
          <w:tcPr>
            <w:tcW w:w="1302" w:type="dxa"/>
          </w:tcPr>
          <w:p w14:paraId="6772811E" w14:textId="43075456" w:rsidR="00CB04B8" w:rsidRDefault="00CB04B8">
            <w:r>
              <w:t>Ventilatie CO</w:t>
            </w:r>
            <w:r w:rsidRPr="00274855">
              <w:rPr>
                <w:vertAlign w:val="subscript"/>
              </w:rPr>
              <w:t>2</w:t>
            </w:r>
            <w:r>
              <w:t xml:space="preserve">-gestuurd </w:t>
            </w:r>
            <w:r w:rsidR="00E7435C">
              <w:t>(ja</w:t>
            </w:r>
            <w:r>
              <w:t>/nee</w:t>
            </w:r>
            <w:r w:rsidR="00E7435C">
              <w:t xml:space="preserve">) </w:t>
            </w:r>
            <w:r>
              <w:t xml:space="preserve">per ruimte </w:t>
            </w:r>
            <w:r w:rsidR="00E7435C">
              <w:t>(</w:t>
            </w:r>
            <w:r>
              <w:t>ja/nee</w:t>
            </w:r>
            <w:r w:rsidR="00E7435C">
              <w:t>)</w:t>
            </w:r>
          </w:p>
        </w:tc>
      </w:tr>
      <w:tr w:rsidR="00E7435C" w14:paraId="008D123D" w14:textId="77777777" w:rsidTr="00B410EA">
        <w:tc>
          <w:tcPr>
            <w:tcW w:w="1187" w:type="dxa"/>
          </w:tcPr>
          <w:p w14:paraId="0736E7FB" w14:textId="77777777" w:rsidR="00CB04B8" w:rsidRDefault="00CB04B8"/>
        </w:tc>
        <w:tc>
          <w:tcPr>
            <w:tcW w:w="1294" w:type="dxa"/>
          </w:tcPr>
          <w:p w14:paraId="606E2C72" w14:textId="77777777" w:rsidR="00CB04B8" w:rsidRDefault="00CB04B8"/>
        </w:tc>
        <w:tc>
          <w:tcPr>
            <w:tcW w:w="1363" w:type="dxa"/>
          </w:tcPr>
          <w:p w14:paraId="7DAC0E51" w14:textId="77777777" w:rsidR="00CB04B8" w:rsidRDefault="00CB04B8"/>
        </w:tc>
        <w:tc>
          <w:tcPr>
            <w:tcW w:w="1938" w:type="dxa"/>
          </w:tcPr>
          <w:p w14:paraId="4CAE31C3" w14:textId="77777777" w:rsidR="00CB04B8" w:rsidRDefault="00CB04B8"/>
        </w:tc>
        <w:tc>
          <w:tcPr>
            <w:tcW w:w="1410" w:type="dxa"/>
          </w:tcPr>
          <w:p w14:paraId="51B7D4E3" w14:textId="77777777" w:rsidR="00CB04B8" w:rsidRDefault="00CB04B8"/>
        </w:tc>
        <w:tc>
          <w:tcPr>
            <w:tcW w:w="1302" w:type="dxa"/>
          </w:tcPr>
          <w:p w14:paraId="146EFA82" w14:textId="77777777" w:rsidR="00CB04B8" w:rsidRDefault="00CB04B8"/>
        </w:tc>
      </w:tr>
      <w:tr w:rsidR="00E7435C" w14:paraId="292D8FA3" w14:textId="77777777" w:rsidTr="00B410EA">
        <w:tc>
          <w:tcPr>
            <w:tcW w:w="1187" w:type="dxa"/>
          </w:tcPr>
          <w:p w14:paraId="3F016CCD" w14:textId="77777777" w:rsidR="00CB04B8" w:rsidRDefault="00CB04B8"/>
        </w:tc>
        <w:tc>
          <w:tcPr>
            <w:tcW w:w="1294" w:type="dxa"/>
          </w:tcPr>
          <w:p w14:paraId="34B7C89F" w14:textId="77777777" w:rsidR="00CB04B8" w:rsidRDefault="00CB04B8"/>
        </w:tc>
        <w:tc>
          <w:tcPr>
            <w:tcW w:w="1363" w:type="dxa"/>
          </w:tcPr>
          <w:p w14:paraId="09983A08" w14:textId="77777777" w:rsidR="00CB04B8" w:rsidRDefault="00CB04B8"/>
        </w:tc>
        <w:tc>
          <w:tcPr>
            <w:tcW w:w="1938" w:type="dxa"/>
          </w:tcPr>
          <w:p w14:paraId="2FF6F636" w14:textId="77777777" w:rsidR="00CB04B8" w:rsidRDefault="00CB04B8"/>
        </w:tc>
        <w:tc>
          <w:tcPr>
            <w:tcW w:w="1410" w:type="dxa"/>
          </w:tcPr>
          <w:p w14:paraId="30503D06" w14:textId="77777777" w:rsidR="00CB04B8" w:rsidRDefault="00CB04B8"/>
        </w:tc>
        <w:tc>
          <w:tcPr>
            <w:tcW w:w="1302" w:type="dxa"/>
          </w:tcPr>
          <w:p w14:paraId="1141ECFE" w14:textId="77777777" w:rsidR="00CB04B8" w:rsidRDefault="00CB04B8"/>
        </w:tc>
      </w:tr>
      <w:tr w:rsidR="00E7435C" w14:paraId="0E131BEF" w14:textId="77777777" w:rsidTr="00B410EA">
        <w:tc>
          <w:tcPr>
            <w:tcW w:w="1187" w:type="dxa"/>
          </w:tcPr>
          <w:p w14:paraId="53EC1F01" w14:textId="77777777" w:rsidR="00CB04B8" w:rsidRDefault="00CB04B8"/>
        </w:tc>
        <w:tc>
          <w:tcPr>
            <w:tcW w:w="1294" w:type="dxa"/>
          </w:tcPr>
          <w:p w14:paraId="246E4B72" w14:textId="77777777" w:rsidR="00CB04B8" w:rsidRDefault="00CB04B8"/>
        </w:tc>
        <w:tc>
          <w:tcPr>
            <w:tcW w:w="1363" w:type="dxa"/>
          </w:tcPr>
          <w:p w14:paraId="36512556" w14:textId="77777777" w:rsidR="00CB04B8" w:rsidRDefault="00CB04B8"/>
        </w:tc>
        <w:tc>
          <w:tcPr>
            <w:tcW w:w="1938" w:type="dxa"/>
          </w:tcPr>
          <w:p w14:paraId="621234AC" w14:textId="77777777" w:rsidR="00CB04B8" w:rsidRDefault="00CB04B8"/>
        </w:tc>
        <w:tc>
          <w:tcPr>
            <w:tcW w:w="1410" w:type="dxa"/>
          </w:tcPr>
          <w:p w14:paraId="6F7BA1EB" w14:textId="77777777" w:rsidR="00CB04B8" w:rsidRDefault="00CB04B8"/>
        </w:tc>
        <w:tc>
          <w:tcPr>
            <w:tcW w:w="1302" w:type="dxa"/>
          </w:tcPr>
          <w:p w14:paraId="74FFA2BD" w14:textId="77777777" w:rsidR="00CB04B8" w:rsidRDefault="00CB04B8"/>
        </w:tc>
      </w:tr>
      <w:tr w:rsidR="00E7435C" w14:paraId="68ABE029" w14:textId="77777777" w:rsidTr="00B410EA">
        <w:tc>
          <w:tcPr>
            <w:tcW w:w="1187" w:type="dxa"/>
          </w:tcPr>
          <w:p w14:paraId="0E234943" w14:textId="77777777" w:rsidR="00CB04B8" w:rsidRDefault="00CB04B8"/>
        </w:tc>
        <w:tc>
          <w:tcPr>
            <w:tcW w:w="1294" w:type="dxa"/>
          </w:tcPr>
          <w:p w14:paraId="7ABE53F9" w14:textId="77777777" w:rsidR="00CB04B8" w:rsidRDefault="00CB04B8"/>
        </w:tc>
        <w:tc>
          <w:tcPr>
            <w:tcW w:w="1363" w:type="dxa"/>
          </w:tcPr>
          <w:p w14:paraId="72A85FFB" w14:textId="77777777" w:rsidR="00CB04B8" w:rsidRDefault="00CB04B8"/>
        </w:tc>
        <w:tc>
          <w:tcPr>
            <w:tcW w:w="1938" w:type="dxa"/>
          </w:tcPr>
          <w:p w14:paraId="40770902" w14:textId="77777777" w:rsidR="00CB04B8" w:rsidRDefault="00CB04B8"/>
        </w:tc>
        <w:tc>
          <w:tcPr>
            <w:tcW w:w="1410" w:type="dxa"/>
          </w:tcPr>
          <w:p w14:paraId="31A17010" w14:textId="77777777" w:rsidR="00CB04B8" w:rsidRDefault="00CB04B8"/>
        </w:tc>
        <w:tc>
          <w:tcPr>
            <w:tcW w:w="1302" w:type="dxa"/>
          </w:tcPr>
          <w:p w14:paraId="1954E397" w14:textId="77777777" w:rsidR="00CB04B8" w:rsidRDefault="00CB04B8"/>
        </w:tc>
      </w:tr>
    </w:tbl>
    <w:p w14:paraId="63867844" w14:textId="77777777" w:rsidR="00CB04B8" w:rsidRDefault="00CB04B8"/>
    <w:p w14:paraId="13E50657" w14:textId="300899F3" w:rsidR="00CB04B8" w:rsidRDefault="00CB04B8">
      <w:pPr>
        <w:rPr>
          <w:b/>
          <w:caps/>
          <w:spacing w:val="80"/>
          <w:sz w:val="24"/>
        </w:rPr>
      </w:pPr>
      <w:r>
        <w:br w:type="page"/>
      </w:r>
    </w:p>
    <w:p w14:paraId="4A16451A" w14:textId="64F42B61" w:rsidR="00710FA9" w:rsidRPr="00C94378" w:rsidRDefault="00CB04B8" w:rsidP="00710FA9">
      <w:pPr>
        <w:pStyle w:val="Kop1"/>
        <w:numPr>
          <w:ilvl w:val="0"/>
          <w:numId w:val="0"/>
        </w:numPr>
        <w:ind w:left="907" w:hanging="907"/>
      </w:pPr>
      <w:bookmarkStart w:id="26" w:name="_Toc57296621"/>
      <w:r>
        <w:lastRenderedPageBreak/>
        <w:t xml:space="preserve">Bijlage </w:t>
      </w:r>
      <w:r w:rsidR="00B410EA">
        <w:t>4</w:t>
      </w:r>
      <w:r w:rsidR="00710FA9" w:rsidRPr="00C94378">
        <w:t xml:space="preserve">: maatregelen </w:t>
      </w:r>
      <w:r>
        <w:t xml:space="preserve">per </w:t>
      </w:r>
      <w:r w:rsidR="00710FA9" w:rsidRPr="00C94378">
        <w:t>vestigingen</w:t>
      </w:r>
      <w:bookmarkEnd w:id="26"/>
    </w:p>
    <w:p w14:paraId="1D726EED" w14:textId="3534D843" w:rsidR="00710FA9" w:rsidRPr="00C94378" w:rsidRDefault="00B410EA" w:rsidP="005A1D03">
      <w:r w:rsidRPr="00B410EA">
        <w:rPr>
          <w:highlight w:val="green"/>
        </w:rPr>
        <w:t xml:space="preserve">Voeg overzichten toe uit de </w:t>
      </w:r>
      <w:r w:rsidR="00AB50DF" w:rsidRPr="00B410EA">
        <w:rPr>
          <w:highlight w:val="green"/>
        </w:rPr>
        <w:t xml:space="preserve">ingevulde </w:t>
      </w:r>
      <w:r w:rsidR="00041949" w:rsidRPr="00B410EA">
        <w:rPr>
          <w:highlight w:val="green"/>
        </w:rPr>
        <w:t xml:space="preserve">MPZ </w:t>
      </w:r>
      <w:r w:rsidR="00C36C9A" w:rsidRPr="00B410EA">
        <w:rPr>
          <w:highlight w:val="green"/>
        </w:rPr>
        <w:t>CO</w:t>
      </w:r>
      <w:r w:rsidR="00C36C9A" w:rsidRPr="00B410EA">
        <w:rPr>
          <w:highlight w:val="green"/>
          <w:vertAlign w:val="subscript"/>
        </w:rPr>
        <w:t>2</w:t>
      </w:r>
      <w:r w:rsidR="0081205D" w:rsidRPr="00B410EA">
        <w:rPr>
          <w:highlight w:val="green"/>
        </w:rPr>
        <w:t>-</w:t>
      </w:r>
      <w:r w:rsidR="00C36C9A" w:rsidRPr="00B410EA">
        <w:rPr>
          <w:highlight w:val="green"/>
        </w:rPr>
        <w:t>reductie</w:t>
      </w:r>
      <w:r w:rsidR="00710FA9" w:rsidRPr="00B410EA">
        <w:rPr>
          <w:highlight w:val="green"/>
        </w:rPr>
        <w:t xml:space="preserve">tool voor </w:t>
      </w:r>
      <w:r w:rsidR="00C36C9A" w:rsidRPr="00B410EA">
        <w:rPr>
          <w:highlight w:val="green"/>
        </w:rPr>
        <w:t xml:space="preserve">de </w:t>
      </w:r>
      <w:r w:rsidR="00041949" w:rsidRPr="00B410EA">
        <w:rPr>
          <w:highlight w:val="green"/>
        </w:rPr>
        <w:t xml:space="preserve">kenmerken, de </w:t>
      </w:r>
      <w:r w:rsidR="00C36C9A" w:rsidRPr="00B410EA">
        <w:rPr>
          <w:highlight w:val="green"/>
        </w:rPr>
        <w:t xml:space="preserve">maatregelen en </w:t>
      </w:r>
      <w:r w:rsidR="00041949" w:rsidRPr="00B410EA">
        <w:rPr>
          <w:highlight w:val="green"/>
        </w:rPr>
        <w:t xml:space="preserve">het </w:t>
      </w:r>
      <w:r w:rsidR="00C36C9A" w:rsidRPr="00B410EA">
        <w:rPr>
          <w:highlight w:val="green"/>
        </w:rPr>
        <w:t>plan van uitvoering per vestiging</w:t>
      </w:r>
      <w:r w:rsidR="00AB50DF" w:rsidRPr="00B410EA">
        <w:rPr>
          <w:highlight w:val="green"/>
        </w:rPr>
        <w:t xml:space="preserve"> / cluster gebouwen</w:t>
      </w:r>
      <w:r w:rsidR="00860728" w:rsidRPr="00B410EA">
        <w:rPr>
          <w:highlight w:val="green"/>
        </w:rPr>
        <w:t xml:space="preserve"> van de organisatie</w:t>
      </w:r>
      <w:r w:rsidR="00041949" w:rsidRPr="00B410EA">
        <w:rPr>
          <w:highlight w:val="green"/>
        </w:rPr>
        <w:t>.</w:t>
      </w:r>
    </w:p>
    <w:p w14:paraId="23EAE0BE" w14:textId="04D78F69" w:rsidR="00AB50DF" w:rsidRDefault="00AB50DF" w:rsidP="005A1D03"/>
    <w:p w14:paraId="347FE218" w14:textId="51579DEA" w:rsidR="00274855" w:rsidRPr="006F49B2" w:rsidRDefault="00213018" w:rsidP="00213018">
      <w:pPr>
        <w:rPr>
          <w:highlight w:val="green"/>
        </w:rPr>
      </w:pPr>
      <w:r w:rsidRPr="00213018">
        <w:rPr>
          <w:highlight w:val="green"/>
        </w:rPr>
        <w:t>U kunt de CO2-tool uploaden bij RVO.</w:t>
      </w:r>
      <w:r>
        <w:rPr>
          <w:highlight w:val="green"/>
        </w:rPr>
        <w:t xml:space="preserve"> Wilt u liever een PDF uploaden? Zo maakt u </w:t>
      </w:r>
      <w:r w:rsidR="00274855" w:rsidRPr="006F49B2">
        <w:rPr>
          <w:highlight w:val="green"/>
        </w:rPr>
        <w:t>een PDF van alle tabbladen uit de routekaart:</w:t>
      </w:r>
    </w:p>
    <w:p w14:paraId="6FAAC12A" w14:textId="77777777" w:rsidR="00274855" w:rsidRPr="006F49B2" w:rsidRDefault="00274855" w:rsidP="00274855">
      <w:pPr>
        <w:pStyle w:val="Lijstopsomteken"/>
        <w:rPr>
          <w:highlight w:val="green"/>
        </w:rPr>
      </w:pPr>
      <w:r w:rsidRPr="006F49B2">
        <w:rPr>
          <w:highlight w:val="green"/>
        </w:rPr>
        <w:t>Selecteer tabblad Dashboard</w:t>
      </w:r>
    </w:p>
    <w:p w14:paraId="04C15A27" w14:textId="77777777" w:rsidR="00274855" w:rsidRPr="006F49B2" w:rsidRDefault="00274855" w:rsidP="00274855">
      <w:pPr>
        <w:pStyle w:val="Lijstopsomteken"/>
        <w:rPr>
          <w:highlight w:val="green"/>
        </w:rPr>
      </w:pPr>
      <w:r w:rsidRPr="006F49B2">
        <w:rPr>
          <w:highlight w:val="green"/>
        </w:rPr>
        <w:t>Rechtermuisklik op tabbladtitel</w:t>
      </w:r>
    </w:p>
    <w:p w14:paraId="08AC413E" w14:textId="46798BCF" w:rsidR="00274855" w:rsidRPr="006F49B2" w:rsidRDefault="00274855" w:rsidP="00274855">
      <w:pPr>
        <w:pStyle w:val="Lijstopsomteken"/>
        <w:rPr>
          <w:highlight w:val="green"/>
        </w:rPr>
      </w:pPr>
      <w:r w:rsidRPr="006F49B2">
        <w:rPr>
          <w:highlight w:val="green"/>
        </w:rPr>
        <w:t>Klik ‘Selecteer Alle Tabbladen’</w:t>
      </w:r>
    </w:p>
    <w:p w14:paraId="534FAE68" w14:textId="5A7E1827" w:rsidR="00274855" w:rsidRPr="006F49B2" w:rsidRDefault="00274855" w:rsidP="00274855">
      <w:pPr>
        <w:pStyle w:val="Lijstopsomteken"/>
        <w:rPr>
          <w:highlight w:val="green"/>
        </w:rPr>
      </w:pPr>
      <w:r w:rsidRPr="006F49B2">
        <w:rPr>
          <w:highlight w:val="green"/>
        </w:rPr>
        <w:t xml:space="preserve">Houdt control ingedrukt en klik op tabbladen die je níet mee wilt nemen (worden dan </w:t>
      </w:r>
      <w:proofErr w:type="spellStart"/>
      <w:r w:rsidRPr="006F49B2">
        <w:rPr>
          <w:highlight w:val="green"/>
        </w:rPr>
        <w:t>gedeselecteerd</w:t>
      </w:r>
      <w:proofErr w:type="spellEnd"/>
      <w:r w:rsidRPr="006F49B2">
        <w:rPr>
          <w:highlight w:val="green"/>
        </w:rPr>
        <w:t>)</w:t>
      </w:r>
      <w:r w:rsidR="006F49B2" w:rsidRPr="006F49B2">
        <w:rPr>
          <w:highlight w:val="green"/>
        </w:rPr>
        <w:t>.</w:t>
      </w:r>
      <w:r w:rsidRPr="006F49B2">
        <w:rPr>
          <w:highlight w:val="green"/>
        </w:rPr>
        <w:t xml:space="preserve"> Dit is handig voor het tabblad START en UITLEG</w:t>
      </w:r>
      <w:r w:rsidR="006F49B2" w:rsidRPr="006F49B2">
        <w:rPr>
          <w:highlight w:val="green"/>
        </w:rPr>
        <w:t xml:space="preserve"> (die worden namelijk niet mooi geprint omdat de printinstellingen niet goed staan.)</w:t>
      </w:r>
    </w:p>
    <w:p w14:paraId="32E29F2D" w14:textId="4591EE2A" w:rsidR="00274855" w:rsidRPr="006F49B2" w:rsidRDefault="00274855" w:rsidP="00274855">
      <w:pPr>
        <w:pStyle w:val="Lijstopsomteken"/>
        <w:rPr>
          <w:highlight w:val="green"/>
        </w:rPr>
      </w:pPr>
      <w:r w:rsidRPr="006F49B2">
        <w:rPr>
          <w:highlight w:val="green"/>
        </w:rPr>
        <w:t xml:space="preserve">Ga dan naar </w:t>
      </w:r>
      <w:r w:rsidR="006F49B2" w:rsidRPr="006F49B2">
        <w:rPr>
          <w:highlight w:val="green"/>
        </w:rPr>
        <w:t>O</w:t>
      </w:r>
      <w:r w:rsidRPr="006F49B2">
        <w:rPr>
          <w:highlight w:val="green"/>
        </w:rPr>
        <w:t>pslaan als</w:t>
      </w:r>
    </w:p>
    <w:p w14:paraId="3B01618E" w14:textId="0A6A9508" w:rsidR="00274855" w:rsidRPr="006F49B2" w:rsidRDefault="00274855" w:rsidP="00274855">
      <w:pPr>
        <w:pStyle w:val="Lijstopsomteken"/>
        <w:rPr>
          <w:highlight w:val="green"/>
        </w:rPr>
      </w:pPr>
      <w:r w:rsidRPr="006F49B2">
        <w:rPr>
          <w:highlight w:val="green"/>
        </w:rPr>
        <w:t>Klik PDF als formaat aan</w:t>
      </w:r>
    </w:p>
    <w:p w14:paraId="3F08671E" w14:textId="77777777" w:rsidR="00274855" w:rsidRPr="006F49B2" w:rsidRDefault="00274855" w:rsidP="00274855">
      <w:pPr>
        <w:pStyle w:val="Lijstopsomteken"/>
        <w:rPr>
          <w:highlight w:val="green"/>
        </w:rPr>
      </w:pPr>
      <w:r w:rsidRPr="006F49B2">
        <w:rPr>
          <w:highlight w:val="green"/>
        </w:rPr>
        <w:t>Klik op ‘OPTIES’ eronder (nieuw venster opent)</w:t>
      </w:r>
    </w:p>
    <w:p w14:paraId="4068BE45" w14:textId="347FD838" w:rsidR="00274855" w:rsidRPr="006F49B2" w:rsidRDefault="00274855" w:rsidP="00274855">
      <w:pPr>
        <w:pStyle w:val="Lijstopsomteken"/>
        <w:rPr>
          <w:highlight w:val="green"/>
        </w:rPr>
      </w:pPr>
      <w:r w:rsidRPr="006F49B2">
        <w:rPr>
          <w:highlight w:val="green"/>
        </w:rPr>
        <w:t xml:space="preserve">Zorg dat </w:t>
      </w:r>
      <w:r w:rsidR="006F49B2" w:rsidRPr="006F49B2">
        <w:rPr>
          <w:highlight w:val="green"/>
        </w:rPr>
        <w:t xml:space="preserve">de </w:t>
      </w:r>
      <w:r w:rsidRPr="006F49B2">
        <w:rPr>
          <w:highlight w:val="green"/>
        </w:rPr>
        <w:t>vinkjes zo staan:</w:t>
      </w:r>
    </w:p>
    <w:p w14:paraId="0D5824C7" w14:textId="32F73F86" w:rsidR="00274855" w:rsidRPr="00274855" w:rsidRDefault="00274855" w:rsidP="006F49B2">
      <w:pPr>
        <w:pStyle w:val="Lijstopsomteken"/>
        <w:numPr>
          <w:ilvl w:val="0"/>
          <w:numId w:val="0"/>
        </w:numPr>
        <w:rPr>
          <w:rFonts w:ascii="Verdana" w:hAnsi="Verdana"/>
          <w:sz w:val="20"/>
          <w:szCs w:val="20"/>
        </w:rPr>
      </w:pPr>
      <w:r w:rsidRPr="00274855">
        <w:rPr>
          <w:noProof/>
        </w:rPr>
        <w:drawing>
          <wp:anchor distT="0" distB="0" distL="114300" distR="114300" simplePos="0" relativeHeight="251667456" behindDoc="0" locked="0" layoutInCell="1" allowOverlap="0" wp14:anchorId="0FCD9676" wp14:editId="458A3560">
            <wp:simplePos x="1351128" y="4094328"/>
            <wp:positionH relativeFrom="column">
              <wp:align>left</wp:align>
            </wp:positionH>
            <wp:positionV relativeFrom="paragraph">
              <wp:posOffset>360045</wp:posOffset>
            </wp:positionV>
            <wp:extent cx="3070800" cy="3099600"/>
            <wp:effectExtent l="0" t="0" r="0" b="5715"/>
            <wp:wrapTopAndBottom/>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70800" cy="30996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74855" w:rsidRPr="00274855" w:rsidSect="00FA47CC">
      <w:headerReference w:type="default" r:id="rId26"/>
      <w:footerReference w:type="default" r:id="rId27"/>
      <w:pgSz w:w="11906" w:h="16838" w:code="9"/>
      <w:pgMar w:top="2155" w:right="1701" w:bottom="1701" w:left="1701" w:header="1021" w:footer="709" w:gutter="0"/>
      <w:pgNumType w:start="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FD856" w14:textId="77777777" w:rsidR="00F72864" w:rsidRDefault="00F72864">
      <w:r>
        <w:separator/>
      </w:r>
    </w:p>
  </w:endnote>
  <w:endnote w:type="continuationSeparator" w:id="0">
    <w:p w14:paraId="67562DF4" w14:textId="77777777" w:rsidR="00F72864" w:rsidRDefault="00F7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7FBC" w14:textId="77777777" w:rsidR="00865E40" w:rsidRPr="0095294D" w:rsidRDefault="00865E40" w:rsidP="009529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94F8" w14:textId="77777777" w:rsidR="00865E40" w:rsidRPr="00EA6D43" w:rsidRDefault="00865E40" w:rsidP="002A51B2">
    <w:pPr>
      <w:pStyle w:val="Voettekst"/>
      <w:pBdr>
        <w:top w:val="single" w:sz="4" w:space="1" w:color="auto"/>
      </w:pBdr>
      <w:tabs>
        <w:tab w:val="right" w:pos="12962"/>
      </w:tabs>
    </w:pPr>
    <w:r>
      <w:tab/>
    </w:r>
    <w:r>
      <w:tab/>
    </w:r>
    <w:r w:rsidRPr="00EA6D43">
      <w:rPr>
        <w:i w:val="0"/>
      </w:rPr>
      <w:t xml:space="preserve">Pagina </w:t>
    </w:r>
    <w:r w:rsidRPr="00EA6D43">
      <w:rPr>
        <w:rStyle w:val="Paginanummer"/>
      </w:rPr>
      <w:fldChar w:fldCharType="begin"/>
    </w:r>
    <w:r w:rsidRPr="00EA6D43">
      <w:rPr>
        <w:rStyle w:val="Paginanummer"/>
      </w:rPr>
      <w:instrText xml:space="preserve"> PAGE </w:instrText>
    </w:r>
    <w:r w:rsidRPr="00EA6D43">
      <w:rPr>
        <w:rStyle w:val="Paginanummer"/>
      </w:rPr>
      <w:fldChar w:fldCharType="separate"/>
    </w:r>
    <w:r>
      <w:rPr>
        <w:rStyle w:val="Paginanummer"/>
        <w:noProof/>
      </w:rPr>
      <w:t>14</w:t>
    </w:r>
    <w:r w:rsidRPr="00EA6D43">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122B9" w14:textId="77777777" w:rsidR="00F72864" w:rsidRDefault="00F72864">
      <w:r>
        <w:separator/>
      </w:r>
    </w:p>
  </w:footnote>
  <w:footnote w:type="continuationSeparator" w:id="0">
    <w:p w14:paraId="14064E50" w14:textId="77777777" w:rsidR="00F72864" w:rsidRDefault="00F72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72D3" w14:textId="7457CF5F" w:rsidR="00865E40" w:rsidRPr="00FE7CAF" w:rsidRDefault="00865E40" w:rsidP="00FE7CAF">
    <w:pPr>
      <w:pStyle w:val="Koptekst"/>
    </w:pPr>
    <w:r>
      <w:rPr>
        <w:noProof/>
        <w:sz w:val="72"/>
        <w:szCs w:val="72"/>
        <w:lang w:eastAsia="nl-NL"/>
      </w:rPr>
      <w:drawing>
        <wp:anchor distT="0" distB="0" distL="114300" distR="114300" simplePos="0" relativeHeight="251660288" behindDoc="0" locked="0" layoutInCell="1" allowOverlap="1" wp14:anchorId="15D650CE" wp14:editId="1F5816A3">
          <wp:simplePos x="0" y="0"/>
          <wp:positionH relativeFrom="column">
            <wp:posOffset>1482090</wp:posOffset>
          </wp:positionH>
          <wp:positionV relativeFrom="paragraph">
            <wp:posOffset>-38735</wp:posOffset>
          </wp:positionV>
          <wp:extent cx="655320" cy="65532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Z logo.jpg"/>
                  <pic:cNvPicPr/>
                </pic:nvPicPr>
                <pic:blipFill>
                  <a:blip r:embed="rId1">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anchor>
      </w:drawing>
    </w:r>
    <w:r>
      <w:rPr>
        <w:noProof/>
      </w:rPr>
      <w:drawing>
        <wp:anchor distT="0" distB="0" distL="114300" distR="114300" simplePos="0" relativeHeight="251659264" behindDoc="0" locked="0" layoutInCell="1" allowOverlap="1" wp14:anchorId="5CE981A2" wp14:editId="35C629A0">
          <wp:simplePos x="0" y="0"/>
          <wp:positionH relativeFrom="column">
            <wp:posOffset>-10160</wp:posOffset>
          </wp:positionH>
          <wp:positionV relativeFrom="paragraph">
            <wp:posOffset>85090</wp:posOffset>
          </wp:positionV>
          <wp:extent cx="1245235" cy="482600"/>
          <wp:effectExtent l="0" t="0" r="0" b="0"/>
          <wp:wrapSquare wrapText="bothSides"/>
          <wp:docPr id="10" name="Afbeelding 10" descr="F:\STIMULAR\Logo's Stimular en producten\Stimular logo\Logo 2020\JPG\STI-logo-2020-onderschrif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TIMULAR\Logo's Stimular en producten\Stimular logo\Logo 2020\JPG\STI-logo-2020-onderschrift-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23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DCF6" w14:textId="45886DC4" w:rsidR="00865E40" w:rsidRPr="009F13E7" w:rsidRDefault="00865E40" w:rsidP="00825750">
    <w:pPr>
      <w:pStyle w:val="Koptekst"/>
      <w:pBdr>
        <w:bottom w:val="single" w:sz="4" w:space="1" w:color="auto"/>
      </w:pBdr>
    </w:pPr>
    <w:r>
      <w:t>Portefeuilleroutekaart</w:t>
    </w:r>
    <w:r w:rsidRPr="009F13E7">
      <w:tab/>
    </w:r>
    <w:r w:rsidRPr="0032003D">
      <w:rPr>
        <w:highlight w:val="yellow"/>
      </w:rPr>
      <w:t>zorginstelling / revalidatie-instelling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ECEE1" w14:textId="1E179FE1" w:rsidR="00865E40" w:rsidRPr="0032003D" w:rsidRDefault="00865E40" w:rsidP="0032003D">
    <w:pPr>
      <w:pStyle w:val="Koptekst"/>
      <w:pBdr>
        <w:bottom w:val="single" w:sz="4" w:space="1" w:color="auto"/>
      </w:pBdr>
    </w:pPr>
    <w:r>
      <w:t>Portefeuilleroutekaart</w:t>
    </w:r>
    <w:r w:rsidRPr="009F13E7">
      <w:tab/>
    </w:r>
    <w:r w:rsidRPr="0032003D">
      <w:rPr>
        <w:highlight w:val="yellow"/>
      </w:rPr>
      <w:t>zorginstelling / revalidatie-instelling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1" w15:restartNumberingAfterBreak="0">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2" w15:restartNumberingAfterBreak="0">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3" w15:restartNumberingAfterBreak="0">
    <w:nsid w:val="FFFFFF88"/>
    <w:multiLevelType w:val="singleLevel"/>
    <w:tmpl w:val="60C83FAE"/>
    <w:lvl w:ilvl="0">
      <w:start w:val="1"/>
      <w:numFmt w:val="decimal"/>
      <w:pStyle w:val="Lijstnummering"/>
      <w:lvlText w:val="%1."/>
      <w:lvlJc w:val="left"/>
      <w:pPr>
        <w:tabs>
          <w:tab w:val="num" w:pos="720"/>
        </w:tabs>
        <w:ind w:left="425" w:hanging="425"/>
      </w:pPr>
      <w:rPr>
        <w:b/>
      </w:rPr>
    </w:lvl>
  </w:abstractNum>
  <w:abstractNum w:abstractNumId="4" w15:restartNumberingAfterBreak="0">
    <w:nsid w:val="0000000A"/>
    <w:multiLevelType w:val="multilevel"/>
    <w:tmpl w:val="0000000A"/>
    <w:name w:val="WW8Num10"/>
    <w:lvl w:ilvl="0">
      <w:start w:val="1"/>
      <w:numFmt w:val="decimal"/>
      <w:lvlText w:val="%1."/>
      <w:lvlJc w:val="left"/>
      <w:pPr>
        <w:tabs>
          <w:tab w:val="num" w:pos="360"/>
        </w:tabs>
        <w:ind w:left="0" w:firstLine="0"/>
      </w:pPr>
      <w:rPr>
        <w:sz w:val="20"/>
      </w:rPr>
    </w:lvl>
    <w:lvl w:ilvl="1">
      <w:start w:val="1"/>
      <w:numFmt w:val="bullet"/>
      <w:lvlText w:val=""/>
      <w:lvlJc w:val="left"/>
      <w:pPr>
        <w:tabs>
          <w:tab w:val="num" w:pos="1505"/>
        </w:tabs>
        <w:ind w:left="0" w:firstLine="0"/>
      </w:pPr>
      <w:rPr>
        <w:rFonts w:ascii="Wingdings" w:hAnsi="Wingdings"/>
        <w:sz w:val="20"/>
      </w:rPr>
    </w:lvl>
    <w:lvl w:ilvl="2">
      <w:start w:val="1"/>
      <w:numFmt w:val="bullet"/>
      <w:lvlText w:val=""/>
      <w:lvlJc w:val="left"/>
      <w:pPr>
        <w:tabs>
          <w:tab w:val="num" w:pos="2160"/>
        </w:tabs>
        <w:ind w:left="0" w:firstLine="0"/>
      </w:pPr>
      <w:rPr>
        <w:rFonts w:ascii="Wingdings" w:hAnsi="Wingdings"/>
      </w:rPr>
    </w:lvl>
    <w:lvl w:ilvl="3">
      <w:start w:val="1"/>
      <w:numFmt w:val="bullet"/>
      <w:lvlText w:val=""/>
      <w:lvlJc w:val="left"/>
      <w:pPr>
        <w:tabs>
          <w:tab w:val="num" w:pos="2880"/>
        </w:tabs>
        <w:ind w:left="0" w:firstLine="0"/>
      </w:pPr>
      <w:rPr>
        <w:rFonts w:ascii="Symbol" w:hAnsi="Symbol"/>
      </w:rPr>
    </w:lvl>
    <w:lvl w:ilvl="4">
      <w:start w:val="1"/>
      <w:numFmt w:val="bullet"/>
      <w:lvlText w:val="o"/>
      <w:lvlJc w:val="left"/>
      <w:pPr>
        <w:tabs>
          <w:tab w:val="num" w:pos="3600"/>
        </w:tabs>
        <w:ind w:left="0" w:firstLine="0"/>
      </w:pPr>
      <w:rPr>
        <w:rFonts w:ascii="Courier New" w:hAnsi="Courier New" w:cs="Courier New"/>
      </w:rPr>
    </w:lvl>
    <w:lvl w:ilvl="5">
      <w:start w:val="1"/>
      <w:numFmt w:val="bullet"/>
      <w:lvlText w:val=""/>
      <w:lvlJc w:val="left"/>
      <w:pPr>
        <w:tabs>
          <w:tab w:val="num" w:pos="4320"/>
        </w:tabs>
        <w:ind w:left="0" w:firstLine="0"/>
      </w:pPr>
      <w:rPr>
        <w:rFonts w:ascii="Wingdings" w:hAnsi="Wingdings"/>
      </w:rPr>
    </w:lvl>
    <w:lvl w:ilvl="6">
      <w:start w:val="1"/>
      <w:numFmt w:val="bullet"/>
      <w:lvlText w:val=""/>
      <w:lvlJc w:val="left"/>
      <w:pPr>
        <w:tabs>
          <w:tab w:val="num" w:pos="5040"/>
        </w:tabs>
        <w:ind w:left="0" w:firstLine="0"/>
      </w:pPr>
      <w:rPr>
        <w:rFonts w:ascii="Symbol" w:hAnsi="Symbol"/>
      </w:rPr>
    </w:lvl>
    <w:lvl w:ilvl="7">
      <w:start w:val="1"/>
      <w:numFmt w:val="bullet"/>
      <w:lvlText w:val="o"/>
      <w:lvlJc w:val="left"/>
      <w:pPr>
        <w:tabs>
          <w:tab w:val="num" w:pos="5760"/>
        </w:tabs>
        <w:ind w:left="0" w:firstLine="0"/>
      </w:pPr>
      <w:rPr>
        <w:rFonts w:ascii="Courier New" w:hAnsi="Courier New" w:cs="Courier New"/>
      </w:rPr>
    </w:lvl>
    <w:lvl w:ilvl="8">
      <w:start w:val="1"/>
      <w:numFmt w:val="bullet"/>
      <w:lvlText w:val=""/>
      <w:lvlJc w:val="left"/>
      <w:pPr>
        <w:tabs>
          <w:tab w:val="num" w:pos="6480"/>
        </w:tabs>
        <w:ind w:left="0" w:firstLine="0"/>
      </w:pPr>
      <w:rPr>
        <w:rFonts w:ascii="Wingdings" w:hAnsi="Wingdings"/>
      </w:rPr>
    </w:lvl>
  </w:abstractNum>
  <w:abstractNum w:abstractNumId="5" w15:restartNumberingAfterBreak="0">
    <w:nsid w:val="01EE4384"/>
    <w:multiLevelType w:val="singleLevel"/>
    <w:tmpl w:val="D11495A2"/>
    <w:lvl w:ilvl="0">
      <w:start w:val="1"/>
      <w:numFmt w:val="bullet"/>
      <w:pStyle w:val="Lijstopsomteken"/>
      <w:lvlText w:val=""/>
      <w:lvlJc w:val="left"/>
      <w:pPr>
        <w:tabs>
          <w:tab w:val="num" w:pos="425"/>
        </w:tabs>
        <w:ind w:left="425" w:hanging="425"/>
      </w:pPr>
      <w:rPr>
        <w:rFonts w:ascii="Wingdings" w:hAnsi="Wingdings" w:hint="default"/>
        <w:sz w:val="20"/>
      </w:rPr>
    </w:lvl>
  </w:abstractNum>
  <w:abstractNum w:abstractNumId="6" w15:restartNumberingAfterBreak="0">
    <w:nsid w:val="1EF95E77"/>
    <w:multiLevelType w:val="hybridMultilevel"/>
    <w:tmpl w:val="933032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9B5425"/>
    <w:multiLevelType w:val="multilevel"/>
    <w:tmpl w:val="200E0E2C"/>
    <w:lvl w:ilvl="0">
      <w:start w:val="1"/>
      <w:numFmt w:val="decimal"/>
      <w:pStyle w:val="DWAnummeringMetRuimt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50A52ED"/>
    <w:multiLevelType w:val="hybridMultilevel"/>
    <w:tmpl w:val="A15846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lvlOverride w:ilvl="0">
      <w:startOverride w:val="1"/>
    </w:lvlOverride>
  </w:num>
  <w:num w:numId="2">
    <w:abstractNumId w:val="7"/>
  </w:num>
  <w:num w:numId="3">
    <w:abstractNumId w:val="5"/>
  </w:num>
  <w:num w:numId="4">
    <w:abstractNumId w:val="3"/>
  </w:num>
  <w:num w:numId="5">
    <w:abstractNumId w:val="2"/>
  </w:num>
  <w:num w:numId="6">
    <w:abstractNumId w:val="1"/>
  </w:num>
  <w:num w:numId="7">
    <w:abstractNumId w:val="0"/>
  </w:num>
  <w:num w:numId="8">
    <w:abstractNumId w:val="8"/>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style="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A9"/>
    <w:rsid w:val="000050F9"/>
    <w:rsid w:val="00005941"/>
    <w:rsid w:val="00011584"/>
    <w:rsid w:val="00020A52"/>
    <w:rsid w:val="00023828"/>
    <w:rsid w:val="0002434E"/>
    <w:rsid w:val="000243E8"/>
    <w:rsid w:val="0002600D"/>
    <w:rsid w:val="000377FB"/>
    <w:rsid w:val="00041184"/>
    <w:rsid w:val="00041949"/>
    <w:rsid w:val="00044B0A"/>
    <w:rsid w:val="0004576F"/>
    <w:rsid w:val="000476FE"/>
    <w:rsid w:val="00047750"/>
    <w:rsid w:val="00050B60"/>
    <w:rsid w:val="000517D7"/>
    <w:rsid w:val="000529FB"/>
    <w:rsid w:val="000548BC"/>
    <w:rsid w:val="000559CB"/>
    <w:rsid w:val="00056328"/>
    <w:rsid w:val="0005678F"/>
    <w:rsid w:val="00060FBD"/>
    <w:rsid w:val="00062E6D"/>
    <w:rsid w:val="00063217"/>
    <w:rsid w:val="000646CA"/>
    <w:rsid w:val="00070CBE"/>
    <w:rsid w:val="000711F3"/>
    <w:rsid w:val="000714F8"/>
    <w:rsid w:val="0007722B"/>
    <w:rsid w:val="0008447D"/>
    <w:rsid w:val="00084BA4"/>
    <w:rsid w:val="000870BB"/>
    <w:rsid w:val="0009027B"/>
    <w:rsid w:val="000907AA"/>
    <w:rsid w:val="000920C5"/>
    <w:rsid w:val="00093110"/>
    <w:rsid w:val="0009508C"/>
    <w:rsid w:val="000A0AF2"/>
    <w:rsid w:val="000A222A"/>
    <w:rsid w:val="000A2ACB"/>
    <w:rsid w:val="000A5476"/>
    <w:rsid w:val="000A7A76"/>
    <w:rsid w:val="000B050A"/>
    <w:rsid w:val="000B0EC1"/>
    <w:rsid w:val="000B187B"/>
    <w:rsid w:val="000B5602"/>
    <w:rsid w:val="000C1B1B"/>
    <w:rsid w:val="000C312F"/>
    <w:rsid w:val="000C7815"/>
    <w:rsid w:val="000C7A6C"/>
    <w:rsid w:val="000D1A3E"/>
    <w:rsid w:val="000D3516"/>
    <w:rsid w:val="000D3F71"/>
    <w:rsid w:val="000D495D"/>
    <w:rsid w:val="000D5CE8"/>
    <w:rsid w:val="000D602D"/>
    <w:rsid w:val="000D74B4"/>
    <w:rsid w:val="000E01C4"/>
    <w:rsid w:val="000E2A2F"/>
    <w:rsid w:val="000E2E7A"/>
    <w:rsid w:val="000E30A0"/>
    <w:rsid w:val="000E3178"/>
    <w:rsid w:val="000E5A70"/>
    <w:rsid w:val="000F080E"/>
    <w:rsid w:val="000F72C3"/>
    <w:rsid w:val="001000FD"/>
    <w:rsid w:val="00100CC7"/>
    <w:rsid w:val="00101EC0"/>
    <w:rsid w:val="00102751"/>
    <w:rsid w:val="00104F89"/>
    <w:rsid w:val="00105DFD"/>
    <w:rsid w:val="00106FCB"/>
    <w:rsid w:val="00113514"/>
    <w:rsid w:val="00113A24"/>
    <w:rsid w:val="00120423"/>
    <w:rsid w:val="00122FB4"/>
    <w:rsid w:val="001232D8"/>
    <w:rsid w:val="00124AAB"/>
    <w:rsid w:val="0012604A"/>
    <w:rsid w:val="001260F9"/>
    <w:rsid w:val="00131899"/>
    <w:rsid w:val="00131D01"/>
    <w:rsid w:val="001324B6"/>
    <w:rsid w:val="00133C74"/>
    <w:rsid w:val="001347E7"/>
    <w:rsid w:val="00134EF2"/>
    <w:rsid w:val="0014200C"/>
    <w:rsid w:val="00142262"/>
    <w:rsid w:val="0015168D"/>
    <w:rsid w:val="00152EA6"/>
    <w:rsid w:val="001530A3"/>
    <w:rsid w:val="001538F6"/>
    <w:rsid w:val="0015789B"/>
    <w:rsid w:val="00157A03"/>
    <w:rsid w:val="00160398"/>
    <w:rsid w:val="001637D8"/>
    <w:rsid w:val="001638B0"/>
    <w:rsid w:val="00163B2B"/>
    <w:rsid w:val="00163FBC"/>
    <w:rsid w:val="001722BB"/>
    <w:rsid w:val="001763F1"/>
    <w:rsid w:val="00177379"/>
    <w:rsid w:val="00180C0E"/>
    <w:rsid w:val="001823CE"/>
    <w:rsid w:val="001867B7"/>
    <w:rsid w:val="00187A24"/>
    <w:rsid w:val="00187E0F"/>
    <w:rsid w:val="001928C8"/>
    <w:rsid w:val="001933ED"/>
    <w:rsid w:val="00194E3F"/>
    <w:rsid w:val="00197AF8"/>
    <w:rsid w:val="001A11C0"/>
    <w:rsid w:val="001A2264"/>
    <w:rsid w:val="001A588E"/>
    <w:rsid w:val="001A5F01"/>
    <w:rsid w:val="001A5F98"/>
    <w:rsid w:val="001A6684"/>
    <w:rsid w:val="001A78B6"/>
    <w:rsid w:val="001B1225"/>
    <w:rsid w:val="001B18A3"/>
    <w:rsid w:val="001B247C"/>
    <w:rsid w:val="001B256A"/>
    <w:rsid w:val="001B3F94"/>
    <w:rsid w:val="001B458A"/>
    <w:rsid w:val="001B5DAF"/>
    <w:rsid w:val="001B7686"/>
    <w:rsid w:val="001B777B"/>
    <w:rsid w:val="001C004C"/>
    <w:rsid w:val="001C0FC8"/>
    <w:rsid w:val="001C2D33"/>
    <w:rsid w:val="001C7918"/>
    <w:rsid w:val="001C794E"/>
    <w:rsid w:val="001D02AB"/>
    <w:rsid w:val="001D1D5E"/>
    <w:rsid w:val="001D68F1"/>
    <w:rsid w:val="001D7A77"/>
    <w:rsid w:val="001E0BF8"/>
    <w:rsid w:val="001E12AA"/>
    <w:rsid w:val="001E22C0"/>
    <w:rsid w:val="001E3ED4"/>
    <w:rsid w:val="001F3C26"/>
    <w:rsid w:val="001F4F74"/>
    <w:rsid w:val="001F5454"/>
    <w:rsid w:val="001F56D0"/>
    <w:rsid w:val="00200615"/>
    <w:rsid w:val="00200D18"/>
    <w:rsid w:val="00202668"/>
    <w:rsid w:val="00203E79"/>
    <w:rsid w:val="0020599E"/>
    <w:rsid w:val="00206A9F"/>
    <w:rsid w:val="00211E00"/>
    <w:rsid w:val="00212A91"/>
    <w:rsid w:val="00212E76"/>
    <w:rsid w:val="00213018"/>
    <w:rsid w:val="002136F4"/>
    <w:rsid w:val="0021731C"/>
    <w:rsid w:val="00217619"/>
    <w:rsid w:val="00220B09"/>
    <w:rsid w:val="00220C63"/>
    <w:rsid w:val="00221933"/>
    <w:rsid w:val="00225326"/>
    <w:rsid w:val="002254B2"/>
    <w:rsid w:val="002259B2"/>
    <w:rsid w:val="00227CCF"/>
    <w:rsid w:val="00227CF6"/>
    <w:rsid w:val="00230BDF"/>
    <w:rsid w:val="00234610"/>
    <w:rsid w:val="00235394"/>
    <w:rsid w:val="00237753"/>
    <w:rsid w:val="00241966"/>
    <w:rsid w:val="00243635"/>
    <w:rsid w:val="0024518D"/>
    <w:rsid w:val="00250083"/>
    <w:rsid w:val="00250D51"/>
    <w:rsid w:val="002514A0"/>
    <w:rsid w:val="002520B9"/>
    <w:rsid w:val="00253145"/>
    <w:rsid w:val="002543B9"/>
    <w:rsid w:val="002544AA"/>
    <w:rsid w:val="00254D22"/>
    <w:rsid w:val="00255C7A"/>
    <w:rsid w:val="00256F1E"/>
    <w:rsid w:val="0025702B"/>
    <w:rsid w:val="00257F93"/>
    <w:rsid w:val="002602AD"/>
    <w:rsid w:val="002634FE"/>
    <w:rsid w:val="00267B47"/>
    <w:rsid w:val="002713DB"/>
    <w:rsid w:val="00271421"/>
    <w:rsid w:val="00272CDF"/>
    <w:rsid w:val="00273B6C"/>
    <w:rsid w:val="00274855"/>
    <w:rsid w:val="00276A5C"/>
    <w:rsid w:val="00281781"/>
    <w:rsid w:val="002844DE"/>
    <w:rsid w:val="00284829"/>
    <w:rsid w:val="00285A69"/>
    <w:rsid w:val="00285E50"/>
    <w:rsid w:val="0028602D"/>
    <w:rsid w:val="00287219"/>
    <w:rsid w:val="002873B6"/>
    <w:rsid w:val="00287DA8"/>
    <w:rsid w:val="00287F2B"/>
    <w:rsid w:val="002914D8"/>
    <w:rsid w:val="00292E0C"/>
    <w:rsid w:val="00292F0B"/>
    <w:rsid w:val="002939AA"/>
    <w:rsid w:val="00295568"/>
    <w:rsid w:val="002958D7"/>
    <w:rsid w:val="002A07D8"/>
    <w:rsid w:val="002A0FA0"/>
    <w:rsid w:val="002A1531"/>
    <w:rsid w:val="002A51B2"/>
    <w:rsid w:val="002B017C"/>
    <w:rsid w:val="002B0231"/>
    <w:rsid w:val="002B0376"/>
    <w:rsid w:val="002B1008"/>
    <w:rsid w:val="002B16C4"/>
    <w:rsid w:val="002B3327"/>
    <w:rsid w:val="002B3416"/>
    <w:rsid w:val="002B4FDB"/>
    <w:rsid w:val="002B59E7"/>
    <w:rsid w:val="002B6AA9"/>
    <w:rsid w:val="002C00EB"/>
    <w:rsid w:val="002C2716"/>
    <w:rsid w:val="002C5E87"/>
    <w:rsid w:val="002C7958"/>
    <w:rsid w:val="002D0C26"/>
    <w:rsid w:val="002D389F"/>
    <w:rsid w:val="002D38A9"/>
    <w:rsid w:val="002E366A"/>
    <w:rsid w:val="002E4536"/>
    <w:rsid w:val="002E4DC0"/>
    <w:rsid w:val="002E5AB3"/>
    <w:rsid w:val="002F055D"/>
    <w:rsid w:val="002F3B19"/>
    <w:rsid w:val="002F68EB"/>
    <w:rsid w:val="002F711A"/>
    <w:rsid w:val="002F7F6D"/>
    <w:rsid w:val="00300AA4"/>
    <w:rsid w:val="0030526E"/>
    <w:rsid w:val="00306515"/>
    <w:rsid w:val="00306C7D"/>
    <w:rsid w:val="00307846"/>
    <w:rsid w:val="00307E3F"/>
    <w:rsid w:val="0031134D"/>
    <w:rsid w:val="003123A1"/>
    <w:rsid w:val="00313CE4"/>
    <w:rsid w:val="0031652A"/>
    <w:rsid w:val="00316656"/>
    <w:rsid w:val="00317AB4"/>
    <w:rsid w:val="0032003D"/>
    <w:rsid w:val="003220A5"/>
    <w:rsid w:val="003240AF"/>
    <w:rsid w:val="00326CA3"/>
    <w:rsid w:val="0032721F"/>
    <w:rsid w:val="00331F96"/>
    <w:rsid w:val="00331FEA"/>
    <w:rsid w:val="00336B0B"/>
    <w:rsid w:val="00340175"/>
    <w:rsid w:val="00342A82"/>
    <w:rsid w:val="003430DF"/>
    <w:rsid w:val="003448F2"/>
    <w:rsid w:val="003453E6"/>
    <w:rsid w:val="0034659B"/>
    <w:rsid w:val="003508C0"/>
    <w:rsid w:val="00350967"/>
    <w:rsid w:val="00356BD0"/>
    <w:rsid w:val="00356BE1"/>
    <w:rsid w:val="00363B0E"/>
    <w:rsid w:val="00364471"/>
    <w:rsid w:val="003645C4"/>
    <w:rsid w:val="003676CB"/>
    <w:rsid w:val="00370AB6"/>
    <w:rsid w:val="003711B4"/>
    <w:rsid w:val="0037306A"/>
    <w:rsid w:val="00374336"/>
    <w:rsid w:val="00374C0B"/>
    <w:rsid w:val="003757AE"/>
    <w:rsid w:val="00376B60"/>
    <w:rsid w:val="003779F4"/>
    <w:rsid w:val="00382EB9"/>
    <w:rsid w:val="0038462B"/>
    <w:rsid w:val="00390C1F"/>
    <w:rsid w:val="00390ED4"/>
    <w:rsid w:val="00392947"/>
    <w:rsid w:val="0039312D"/>
    <w:rsid w:val="003942B4"/>
    <w:rsid w:val="003A0964"/>
    <w:rsid w:val="003A59E8"/>
    <w:rsid w:val="003A6319"/>
    <w:rsid w:val="003A74F0"/>
    <w:rsid w:val="003A77D7"/>
    <w:rsid w:val="003B11BF"/>
    <w:rsid w:val="003B1E92"/>
    <w:rsid w:val="003B41D5"/>
    <w:rsid w:val="003B57E3"/>
    <w:rsid w:val="003B587E"/>
    <w:rsid w:val="003C0FF0"/>
    <w:rsid w:val="003C4166"/>
    <w:rsid w:val="003D0700"/>
    <w:rsid w:val="003D0CFC"/>
    <w:rsid w:val="003D1C99"/>
    <w:rsid w:val="003D1D44"/>
    <w:rsid w:val="003D2A30"/>
    <w:rsid w:val="003D679F"/>
    <w:rsid w:val="003D6A82"/>
    <w:rsid w:val="003E16D8"/>
    <w:rsid w:val="003E430C"/>
    <w:rsid w:val="003E48DE"/>
    <w:rsid w:val="003E492A"/>
    <w:rsid w:val="003E5062"/>
    <w:rsid w:val="003E6FF6"/>
    <w:rsid w:val="003F175E"/>
    <w:rsid w:val="003F2392"/>
    <w:rsid w:val="003F30B0"/>
    <w:rsid w:val="003F3935"/>
    <w:rsid w:val="003F56CD"/>
    <w:rsid w:val="00401688"/>
    <w:rsid w:val="0040328B"/>
    <w:rsid w:val="004121D8"/>
    <w:rsid w:val="00412A25"/>
    <w:rsid w:val="00412FFA"/>
    <w:rsid w:val="00413C23"/>
    <w:rsid w:val="00417923"/>
    <w:rsid w:val="004227AE"/>
    <w:rsid w:val="004253AA"/>
    <w:rsid w:val="00425E45"/>
    <w:rsid w:val="00426AFB"/>
    <w:rsid w:val="00427996"/>
    <w:rsid w:val="00430969"/>
    <w:rsid w:val="00431C40"/>
    <w:rsid w:val="004346FC"/>
    <w:rsid w:val="004362F0"/>
    <w:rsid w:val="004376E2"/>
    <w:rsid w:val="0044102A"/>
    <w:rsid w:val="004415DD"/>
    <w:rsid w:val="0044399D"/>
    <w:rsid w:val="00444500"/>
    <w:rsid w:val="00445133"/>
    <w:rsid w:val="004457FC"/>
    <w:rsid w:val="00445DB1"/>
    <w:rsid w:val="00446B8E"/>
    <w:rsid w:val="00446D43"/>
    <w:rsid w:val="00447CF4"/>
    <w:rsid w:val="004524C0"/>
    <w:rsid w:val="00455302"/>
    <w:rsid w:val="004624F9"/>
    <w:rsid w:val="0046289C"/>
    <w:rsid w:val="0046352E"/>
    <w:rsid w:val="00464521"/>
    <w:rsid w:val="004647EE"/>
    <w:rsid w:val="00465E45"/>
    <w:rsid w:val="0046785D"/>
    <w:rsid w:val="00467AFA"/>
    <w:rsid w:val="00471005"/>
    <w:rsid w:val="004711C5"/>
    <w:rsid w:val="00473656"/>
    <w:rsid w:val="00473EF5"/>
    <w:rsid w:val="004742CA"/>
    <w:rsid w:val="004745C5"/>
    <w:rsid w:val="0047469B"/>
    <w:rsid w:val="00475F52"/>
    <w:rsid w:val="00485E0D"/>
    <w:rsid w:val="00486473"/>
    <w:rsid w:val="004915D0"/>
    <w:rsid w:val="0049188E"/>
    <w:rsid w:val="0049485F"/>
    <w:rsid w:val="00494CE5"/>
    <w:rsid w:val="00494E35"/>
    <w:rsid w:val="004954F9"/>
    <w:rsid w:val="004955A3"/>
    <w:rsid w:val="004958AE"/>
    <w:rsid w:val="0049669A"/>
    <w:rsid w:val="0049782E"/>
    <w:rsid w:val="004A0253"/>
    <w:rsid w:val="004A07CF"/>
    <w:rsid w:val="004A2404"/>
    <w:rsid w:val="004A4231"/>
    <w:rsid w:val="004A4EBC"/>
    <w:rsid w:val="004A6383"/>
    <w:rsid w:val="004A7687"/>
    <w:rsid w:val="004B128E"/>
    <w:rsid w:val="004B146A"/>
    <w:rsid w:val="004B4B37"/>
    <w:rsid w:val="004B6407"/>
    <w:rsid w:val="004B6C16"/>
    <w:rsid w:val="004B7870"/>
    <w:rsid w:val="004C09E4"/>
    <w:rsid w:val="004C0BCC"/>
    <w:rsid w:val="004C0F14"/>
    <w:rsid w:val="004C4725"/>
    <w:rsid w:val="004C5927"/>
    <w:rsid w:val="004C6220"/>
    <w:rsid w:val="004C7E14"/>
    <w:rsid w:val="004D1A99"/>
    <w:rsid w:val="004D38DB"/>
    <w:rsid w:val="004D4325"/>
    <w:rsid w:val="004D4331"/>
    <w:rsid w:val="004D785D"/>
    <w:rsid w:val="004D7D52"/>
    <w:rsid w:val="004E231A"/>
    <w:rsid w:val="004E36E3"/>
    <w:rsid w:val="004E73FD"/>
    <w:rsid w:val="004E7C56"/>
    <w:rsid w:val="004F42F3"/>
    <w:rsid w:val="004F43A7"/>
    <w:rsid w:val="004F4AAE"/>
    <w:rsid w:val="0050029D"/>
    <w:rsid w:val="0050093B"/>
    <w:rsid w:val="0050165B"/>
    <w:rsid w:val="00502D75"/>
    <w:rsid w:val="00506429"/>
    <w:rsid w:val="0050754E"/>
    <w:rsid w:val="005109A7"/>
    <w:rsid w:val="00510F57"/>
    <w:rsid w:val="0051576B"/>
    <w:rsid w:val="005159DE"/>
    <w:rsid w:val="0051603B"/>
    <w:rsid w:val="00516A9B"/>
    <w:rsid w:val="00516F4C"/>
    <w:rsid w:val="00520F72"/>
    <w:rsid w:val="00522523"/>
    <w:rsid w:val="005239F0"/>
    <w:rsid w:val="00525095"/>
    <w:rsid w:val="005264A2"/>
    <w:rsid w:val="00527E8F"/>
    <w:rsid w:val="005330F2"/>
    <w:rsid w:val="00533AAB"/>
    <w:rsid w:val="00535726"/>
    <w:rsid w:val="00537B36"/>
    <w:rsid w:val="0054027E"/>
    <w:rsid w:val="00543762"/>
    <w:rsid w:val="00544572"/>
    <w:rsid w:val="005450B9"/>
    <w:rsid w:val="00547DC6"/>
    <w:rsid w:val="00550483"/>
    <w:rsid w:val="00550C7C"/>
    <w:rsid w:val="005513B3"/>
    <w:rsid w:val="00551A92"/>
    <w:rsid w:val="00556D13"/>
    <w:rsid w:val="00557C5B"/>
    <w:rsid w:val="005635C1"/>
    <w:rsid w:val="00564020"/>
    <w:rsid w:val="0056620A"/>
    <w:rsid w:val="00567F98"/>
    <w:rsid w:val="00570030"/>
    <w:rsid w:val="0058068E"/>
    <w:rsid w:val="00582536"/>
    <w:rsid w:val="0058270C"/>
    <w:rsid w:val="005833C3"/>
    <w:rsid w:val="005837B3"/>
    <w:rsid w:val="00583ADB"/>
    <w:rsid w:val="00585E6E"/>
    <w:rsid w:val="00590ED5"/>
    <w:rsid w:val="00590F5C"/>
    <w:rsid w:val="00591D41"/>
    <w:rsid w:val="00592A2E"/>
    <w:rsid w:val="00593369"/>
    <w:rsid w:val="00596ACE"/>
    <w:rsid w:val="00596FCE"/>
    <w:rsid w:val="005A05BF"/>
    <w:rsid w:val="005A0B6D"/>
    <w:rsid w:val="005A1D03"/>
    <w:rsid w:val="005A2054"/>
    <w:rsid w:val="005A33D4"/>
    <w:rsid w:val="005A4AE3"/>
    <w:rsid w:val="005A6DDC"/>
    <w:rsid w:val="005B0174"/>
    <w:rsid w:val="005B036A"/>
    <w:rsid w:val="005B321A"/>
    <w:rsid w:val="005B61CB"/>
    <w:rsid w:val="005C0C44"/>
    <w:rsid w:val="005C129E"/>
    <w:rsid w:val="005C185D"/>
    <w:rsid w:val="005C33C4"/>
    <w:rsid w:val="005C3BAF"/>
    <w:rsid w:val="005C4C4A"/>
    <w:rsid w:val="005C6D1F"/>
    <w:rsid w:val="005D0DCE"/>
    <w:rsid w:val="005D27C1"/>
    <w:rsid w:val="005D2A5C"/>
    <w:rsid w:val="005D31EC"/>
    <w:rsid w:val="005D32F7"/>
    <w:rsid w:val="005D3F72"/>
    <w:rsid w:val="005D4F9A"/>
    <w:rsid w:val="005D7C50"/>
    <w:rsid w:val="005E037E"/>
    <w:rsid w:val="005E190B"/>
    <w:rsid w:val="005E1CC8"/>
    <w:rsid w:val="005E2A08"/>
    <w:rsid w:val="005E4CF5"/>
    <w:rsid w:val="005E4EE4"/>
    <w:rsid w:val="005F202C"/>
    <w:rsid w:val="005F4AEA"/>
    <w:rsid w:val="005F5307"/>
    <w:rsid w:val="00601A2C"/>
    <w:rsid w:val="006021EA"/>
    <w:rsid w:val="00603462"/>
    <w:rsid w:val="00604E2D"/>
    <w:rsid w:val="006078CC"/>
    <w:rsid w:val="006116EB"/>
    <w:rsid w:val="00611789"/>
    <w:rsid w:val="006122E8"/>
    <w:rsid w:val="006172CA"/>
    <w:rsid w:val="00623ED9"/>
    <w:rsid w:val="00624BD4"/>
    <w:rsid w:val="0062552B"/>
    <w:rsid w:val="00627F89"/>
    <w:rsid w:val="00627FF2"/>
    <w:rsid w:val="00627FF6"/>
    <w:rsid w:val="006310D1"/>
    <w:rsid w:val="006313D2"/>
    <w:rsid w:val="006350F5"/>
    <w:rsid w:val="006418C5"/>
    <w:rsid w:val="00644AF3"/>
    <w:rsid w:val="0064577A"/>
    <w:rsid w:val="00646280"/>
    <w:rsid w:val="00647807"/>
    <w:rsid w:val="00647916"/>
    <w:rsid w:val="00650302"/>
    <w:rsid w:val="006531F1"/>
    <w:rsid w:val="006542F1"/>
    <w:rsid w:val="0065483C"/>
    <w:rsid w:val="00654E5E"/>
    <w:rsid w:val="006606F9"/>
    <w:rsid w:val="00665DCF"/>
    <w:rsid w:val="006718D7"/>
    <w:rsid w:val="0067233C"/>
    <w:rsid w:val="006773EA"/>
    <w:rsid w:val="006813A7"/>
    <w:rsid w:val="00681478"/>
    <w:rsid w:val="0068200E"/>
    <w:rsid w:val="00682989"/>
    <w:rsid w:val="006831D4"/>
    <w:rsid w:val="00683595"/>
    <w:rsid w:val="006836A1"/>
    <w:rsid w:val="00683EC9"/>
    <w:rsid w:val="00685EA4"/>
    <w:rsid w:val="00686B12"/>
    <w:rsid w:val="00690BB2"/>
    <w:rsid w:val="0069160D"/>
    <w:rsid w:val="006923CF"/>
    <w:rsid w:val="00693171"/>
    <w:rsid w:val="00693446"/>
    <w:rsid w:val="0069394F"/>
    <w:rsid w:val="00696ECE"/>
    <w:rsid w:val="00697572"/>
    <w:rsid w:val="006978CF"/>
    <w:rsid w:val="006A504E"/>
    <w:rsid w:val="006A7A57"/>
    <w:rsid w:val="006B1403"/>
    <w:rsid w:val="006B2E4C"/>
    <w:rsid w:val="006B3356"/>
    <w:rsid w:val="006C059C"/>
    <w:rsid w:val="006C08F0"/>
    <w:rsid w:val="006C3F0F"/>
    <w:rsid w:val="006C56A3"/>
    <w:rsid w:val="006C60C3"/>
    <w:rsid w:val="006C627C"/>
    <w:rsid w:val="006C6515"/>
    <w:rsid w:val="006C669E"/>
    <w:rsid w:val="006C7172"/>
    <w:rsid w:val="006C756A"/>
    <w:rsid w:val="006D1BBB"/>
    <w:rsid w:val="006D2B42"/>
    <w:rsid w:val="006D66A1"/>
    <w:rsid w:val="006E2701"/>
    <w:rsid w:val="006E2A76"/>
    <w:rsid w:val="006E3E5C"/>
    <w:rsid w:val="006E4277"/>
    <w:rsid w:val="006E5AF8"/>
    <w:rsid w:val="006F00ED"/>
    <w:rsid w:val="006F30E2"/>
    <w:rsid w:val="006F4695"/>
    <w:rsid w:val="006F49B2"/>
    <w:rsid w:val="006F62EA"/>
    <w:rsid w:val="006F7939"/>
    <w:rsid w:val="00703E86"/>
    <w:rsid w:val="00705ADC"/>
    <w:rsid w:val="00707934"/>
    <w:rsid w:val="00710EA0"/>
    <w:rsid w:val="00710FA9"/>
    <w:rsid w:val="00712C2C"/>
    <w:rsid w:val="007138A3"/>
    <w:rsid w:val="007154DF"/>
    <w:rsid w:val="00717317"/>
    <w:rsid w:val="007202B1"/>
    <w:rsid w:val="00720599"/>
    <w:rsid w:val="00721768"/>
    <w:rsid w:val="00725455"/>
    <w:rsid w:val="007265CD"/>
    <w:rsid w:val="007275E8"/>
    <w:rsid w:val="00740DD0"/>
    <w:rsid w:val="007421C1"/>
    <w:rsid w:val="00744B78"/>
    <w:rsid w:val="00744BDD"/>
    <w:rsid w:val="00745E42"/>
    <w:rsid w:val="007465B7"/>
    <w:rsid w:val="00754A4B"/>
    <w:rsid w:val="007559B8"/>
    <w:rsid w:val="00756F2D"/>
    <w:rsid w:val="007607EF"/>
    <w:rsid w:val="00763414"/>
    <w:rsid w:val="00764275"/>
    <w:rsid w:val="00765C4A"/>
    <w:rsid w:val="00770983"/>
    <w:rsid w:val="0077399C"/>
    <w:rsid w:val="0077434F"/>
    <w:rsid w:val="0077631C"/>
    <w:rsid w:val="00776AE1"/>
    <w:rsid w:val="00777413"/>
    <w:rsid w:val="00777635"/>
    <w:rsid w:val="00781736"/>
    <w:rsid w:val="007819B0"/>
    <w:rsid w:val="00781FFE"/>
    <w:rsid w:val="0078256F"/>
    <w:rsid w:val="0078284B"/>
    <w:rsid w:val="00784592"/>
    <w:rsid w:val="00786640"/>
    <w:rsid w:val="007901E7"/>
    <w:rsid w:val="0079085F"/>
    <w:rsid w:val="00791A2D"/>
    <w:rsid w:val="007934FD"/>
    <w:rsid w:val="0079368B"/>
    <w:rsid w:val="00793772"/>
    <w:rsid w:val="0079420C"/>
    <w:rsid w:val="007A0685"/>
    <w:rsid w:val="007A1A88"/>
    <w:rsid w:val="007A1DB6"/>
    <w:rsid w:val="007A4100"/>
    <w:rsid w:val="007A44C7"/>
    <w:rsid w:val="007A5146"/>
    <w:rsid w:val="007A62C5"/>
    <w:rsid w:val="007B0916"/>
    <w:rsid w:val="007B40A2"/>
    <w:rsid w:val="007B646A"/>
    <w:rsid w:val="007C01F0"/>
    <w:rsid w:val="007C33D0"/>
    <w:rsid w:val="007C53FC"/>
    <w:rsid w:val="007C6C09"/>
    <w:rsid w:val="007C72AB"/>
    <w:rsid w:val="007D3B0E"/>
    <w:rsid w:val="007D4A08"/>
    <w:rsid w:val="007D4A68"/>
    <w:rsid w:val="007D5A7C"/>
    <w:rsid w:val="007D68C9"/>
    <w:rsid w:val="007D7440"/>
    <w:rsid w:val="007D7F46"/>
    <w:rsid w:val="007E10A3"/>
    <w:rsid w:val="007E114C"/>
    <w:rsid w:val="007E2444"/>
    <w:rsid w:val="007E4DD9"/>
    <w:rsid w:val="007E6372"/>
    <w:rsid w:val="007F5F97"/>
    <w:rsid w:val="007F6220"/>
    <w:rsid w:val="007F70FB"/>
    <w:rsid w:val="007F7E3C"/>
    <w:rsid w:val="00800C0F"/>
    <w:rsid w:val="008014E2"/>
    <w:rsid w:val="00803F2D"/>
    <w:rsid w:val="00810BD1"/>
    <w:rsid w:val="0081205D"/>
    <w:rsid w:val="00814095"/>
    <w:rsid w:val="00814F9E"/>
    <w:rsid w:val="00820C78"/>
    <w:rsid w:val="00822755"/>
    <w:rsid w:val="00823691"/>
    <w:rsid w:val="00823DA4"/>
    <w:rsid w:val="00825750"/>
    <w:rsid w:val="008325C7"/>
    <w:rsid w:val="00835997"/>
    <w:rsid w:val="00837519"/>
    <w:rsid w:val="00841B4E"/>
    <w:rsid w:val="00841BD5"/>
    <w:rsid w:val="00842BFB"/>
    <w:rsid w:val="00844272"/>
    <w:rsid w:val="00845C24"/>
    <w:rsid w:val="008465E6"/>
    <w:rsid w:val="00846FA6"/>
    <w:rsid w:val="00847CA2"/>
    <w:rsid w:val="00850E4C"/>
    <w:rsid w:val="008510C0"/>
    <w:rsid w:val="008512C5"/>
    <w:rsid w:val="00851ADB"/>
    <w:rsid w:val="00851CD8"/>
    <w:rsid w:val="008535A3"/>
    <w:rsid w:val="00855F85"/>
    <w:rsid w:val="0085671D"/>
    <w:rsid w:val="00857C7C"/>
    <w:rsid w:val="0086051E"/>
    <w:rsid w:val="00860728"/>
    <w:rsid w:val="00861924"/>
    <w:rsid w:val="0086444C"/>
    <w:rsid w:val="00864E3E"/>
    <w:rsid w:val="00865648"/>
    <w:rsid w:val="00865E40"/>
    <w:rsid w:val="00871C60"/>
    <w:rsid w:val="00871EE4"/>
    <w:rsid w:val="008738DF"/>
    <w:rsid w:val="00874260"/>
    <w:rsid w:val="00882302"/>
    <w:rsid w:val="00883978"/>
    <w:rsid w:val="00886363"/>
    <w:rsid w:val="00886C04"/>
    <w:rsid w:val="00890854"/>
    <w:rsid w:val="00892997"/>
    <w:rsid w:val="00897229"/>
    <w:rsid w:val="008A1873"/>
    <w:rsid w:val="008A2704"/>
    <w:rsid w:val="008A2BF0"/>
    <w:rsid w:val="008A3CEB"/>
    <w:rsid w:val="008A46DD"/>
    <w:rsid w:val="008B0BC3"/>
    <w:rsid w:val="008B0D07"/>
    <w:rsid w:val="008B1712"/>
    <w:rsid w:val="008B3EA4"/>
    <w:rsid w:val="008B4680"/>
    <w:rsid w:val="008B4BF5"/>
    <w:rsid w:val="008B4D93"/>
    <w:rsid w:val="008B5F68"/>
    <w:rsid w:val="008B6F94"/>
    <w:rsid w:val="008B74CE"/>
    <w:rsid w:val="008B76FE"/>
    <w:rsid w:val="008B7842"/>
    <w:rsid w:val="008C03C4"/>
    <w:rsid w:val="008C12F9"/>
    <w:rsid w:val="008C131C"/>
    <w:rsid w:val="008C235A"/>
    <w:rsid w:val="008C7159"/>
    <w:rsid w:val="008D024B"/>
    <w:rsid w:val="008D03BC"/>
    <w:rsid w:val="008D45FF"/>
    <w:rsid w:val="008E02DB"/>
    <w:rsid w:val="008E21AE"/>
    <w:rsid w:val="008E3863"/>
    <w:rsid w:val="008E55B0"/>
    <w:rsid w:val="008E6830"/>
    <w:rsid w:val="008F27E1"/>
    <w:rsid w:val="009004B8"/>
    <w:rsid w:val="00903286"/>
    <w:rsid w:val="00907872"/>
    <w:rsid w:val="00910A99"/>
    <w:rsid w:val="009135EF"/>
    <w:rsid w:val="00915A47"/>
    <w:rsid w:val="00915B6A"/>
    <w:rsid w:val="009167D2"/>
    <w:rsid w:val="009242F7"/>
    <w:rsid w:val="00926DBA"/>
    <w:rsid w:val="00930C78"/>
    <w:rsid w:val="00934099"/>
    <w:rsid w:val="00934864"/>
    <w:rsid w:val="00935758"/>
    <w:rsid w:val="00935BDE"/>
    <w:rsid w:val="00936122"/>
    <w:rsid w:val="0093725A"/>
    <w:rsid w:val="00937AE5"/>
    <w:rsid w:val="00937EDD"/>
    <w:rsid w:val="00941167"/>
    <w:rsid w:val="00941510"/>
    <w:rsid w:val="0094204B"/>
    <w:rsid w:val="00943E56"/>
    <w:rsid w:val="009460C0"/>
    <w:rsid w:val="00947194"/>
    <w:rsid w:val="009513D2"/>
    <w:rsid w:val="0095294D"/>
    <w:rsid w:val="0095522A"/>
    <w:rsid w:val="00955ABE"/>
    <w:rsid w:val="00955FAB"/>
    <w:rsid w:val="009565CF"/>
    <w:rsid w:val="0096168E"/>
    <w:rsid w:val="00962130"/>
    <w:rsid w:val="00962BC3"/>
    <w:rsid w:val="00962D20"/>
    <w:rsid w:val="009637EA"/>
    <w:rsid w:val="009644CE"/>
    <w:rsid w:val="00965CB7"/>
    <w:rsid w:val="0096667D"/>
    <w:rsid w:val="00966F47"/>
    <w:rsid w:val="00970637"/>
    <w:rsid w:val="0097383E"/>
    <w:rsid w:val="00983707"/>
    <w:rsid w:val="00984A8D"/>
    <w:rsid w:val="009864F1"/>
    <w:rsid w:val="00986674"/>
    <w:rsid w:val="0098719D"/>
    <w:rsid w:val="0099298B"/>
    <w:rsid w:val="009935E8"/>
    <w:rsid w:val="00997FD7"/>
    <w:rsid w:val="009A09A6"/>
    <w:rsid w:val="009A3117"/>
    <w:rsid w:val="009A459E"/>
    <w:rsid w:val="009A58DF"/>
    <w:rsid w:val="009A6713"/>
    <w:rsid w:val="009A6DE8"/>
    <w:rsid w:val="009B0E21"/>
    <w:rsid w:val="009B1A51"/>
    <w:rsid w:val="009B3439"/>
    <w:rsid w:val="009B37CB"/>
    <w:rsid w:val="009B477A"/>
    <w:rsid w:val="009B4F3A"/>
    <w:rsid w:val="009B5417"/>
    <w:rsid w:val="009B5FBD"/>
    <w:rsid w:val="009B7659"/>
    <w:rsid w:val="009C192F"/>
    <w:rsid w:val="009C3791"/>
    <w:rsid w:val="009C6255"/>
    <w:rsid w:val="009C6EB5"/>
    <w:rsid w:val="009D1A40"/>
    <w:rsid w:val="009D2D8E"/>
    <w:rsid w:val="009D3378"/>
    <w:rsid w:val="009D3E31"/>
    <w:rsid w:val="009E1E6A"/>
    <w:rsid w:val="009E4509"/>
    <w:rsid w:val="009F03CA"/>
    <w:rsid w:val="009F04DC"/>
    <w:rsid w:val="009F13E7"/>
    <w:rsid w:val="009F19AB"/>
    <w:rsid w:val="009F564F"/>
    <w:rsid w:val="009F60B8"/>
    <w:rsid w:val="009F6330"/>
    <w:rsid w:val="009F6502"/>
    <w:rsid w:val="009F79F1"/>
    <w:rsid w:val="00A03A3C"/>
    <w:rsid w:val="00A03B77"/>
    <w:rsid w:val="00A060CC"/>
    <w:rsid w:val="00A060D1"/>
    <w:rsid w:val="00A0628E"/>
    <w:rsid w:val="00A11336"/>
    <w:rsid w:val="00A1186E"/>
    <w:rsid w:val="00A17D8E"/>
    <w:rsid w:val="00A21937"/>
    <w:rsid w:val="00A22E59"/>
    <w:rsid w:val="00A23383"/>
    <w:rsid w:val="00A2772F"/>
    <w:rsid w:val="00A3018A"/>
    <w:rsid w:val="00A30ED4"/>
    <w:rsid w:val="00A314D6"/>
    <w:rsid w:val="00A31827"/>
    <w:rsid w:val="00A32A97"/>
    <w:rsid w:val="00A33781"/>
    <w:rsid w:val="00A35D0A"/>
    <w:rsid w:val="00A40D24"/>
    <w:rsid w:val="00A42122"/>
    <w:rsid w:val="00A423BC"/>
    <w:rsid w:val="00A42FEA"/>
    <w:rsid w:val="00A436CE"/>
    <w:rsid w:val="00A50B70"/>
    <w:rsid w:val="00A51781"/>
    <w:rsid w:val="00A5383E"/>
    <w:rsid w:val="00A53D80"/>
    <w:rsid w:val="00A560F3"/>
    <w:rsid w:val="00A60D65"/>
    <w:rsid w:val="00A62AC3"/>
    <w:rsid w:val="00A630A2"/>
    <w:rsid w:val="00A631D3"/>
    <w:rsid w:val="00A67595"/>
    <w:rsid w:val="00A718A9"/>
    <w:rsid w:val="00A72158"/>
    <w:rsid w:val="00A76623"/>
    <w:rsid w:val="00A7687A"/>
    <w:rsid w:val="00A857F7"/>
    <w:rsid w:val="00A85A5C"/>
    <w:rsid w:val="00A85CA9"/>
    <w:rsid w:val="00A91F19"/>
    <w:rsid w:val="00A97408"/>
    <w:rsid w:val="00AA11A9"/>
    <w:rsid w:val="00AA4727"/>
    <w:rsid w:val="00AA5074"/>
    <w:rsid w:val="00AA5463"/>
    <w:rsid w:val="00AB05CA"/>
    <w:rsid w:val="00AB0E0D"/>
    <w:rsid w:val="00AB50DF"/>
    <w:rsid w:val="00AB60A3"/>
    <w:rsid w:val="00AB6F0A"/>
    <w:rsid w:val="00AC022D"/>
    <w:rsid w:val="00AC083A"/>
    <w:rsid w:val="00AC0DFE"/>
    <w:rsid w:val="00AC25DF"/>
    <w:rsid w:val="00AC3AB4"/>
    <w:rsid w:val="00AD2859"/>
    <w:rsid w:val="00AD2B94"/>
    <w:rsid w:val="00AD43EB"/>
    <w:rsid w:val="00AD6520"/>
    <w:rsid w:val="00AD7083"/>
    <w:rsid w:val="00AD767E"/>
    <w:rsid w:val="00AD7D5E"/>
    <w:rsid w:val="00AE2434"/>
    <w:rsid w:val="00AE75CB"/>
    <w:rsid w:val="00AF1EC1"/>
    <w:rsid w:val="00AF5BF4"/>
    <w:rsid w:val="00AF787F"/>
    <w:rsid w:val="00AF7AD8"/>
    <w:rsid w:val="00B01D86"/>
    <w:rsid w:val="00B03BDB"/>
    <w:rsid w:val="00B0589A"/>
    <w:rsid w:val="00B06A35"/>
    <w:rsid w:val="00B10E8D"/>
    <w:rsid w:val="00B12A74"/>
    <w:rsid w:val="00B1459E"/>
    <w:rsid w:val="00B2127D"/>
    <w:rsid w:val="00B21B83"/>
    <w:rsid w:val="00B23743"/>
    <w:rsid w:val="00B237A3"/>
    <w:rsid w:val="00B266F4"/>
    <w:rsid w:val="00B26E69"/>
    <w:rsid w:val="00B27255"/>
    <w:rsid w:val="00B3096A"/>
    <w:rsid w:val="00B31665"/>
    <w:rsid w:val="00B3360D"/>
    <w:rsid w:val="00B34EBE"/>
    <w:rsid w:val="00B35567"/>
    <w:rsid w:val="00B410EA"/>
    <w:rsid w:val="00B44BFA"/>
    <w:rsid w:val="00B46040"/>
    <w:rsid w:val="00B50B27"/>
    <w:rsid w:val="00B51659"/>
    <w:rsid w:val="00B52148"/>
    <w:rsid w:val="00B5216D"/>
    <w:rsid w:val="00B52843"/>
    <w:rsid w:val="00B56F58"/>
    <w:rsid w:val="00B57F01"/>
    <w:rsid w:val="00B6473C"/>
    <w:rsid w:val="00B65E73"/>
    <w:rsid w:val="00B66E06"/>
    <w:rsid w:val="00B70A7A"/>
    <w:rsid w:val="00B71FA0"/>
    <w:rsid w:val="00B75138"/>
    <w:rsid w:val="00B80CEF"/>
    <w:rsid w:val="00B92F1B"/>
    <w:rsid w:val="00B949AF"/>
    <w:rsid w:val="00B95511"/>
    <w:rsid w:val="00B95A42"/>
    <w:rsid w:val="00B96346"/>
    <w:rsid w:val="00B96E28"/>
    <w:rsid w:val="00B96E4E"/>
    <w:rsid w:val="00BA0943"/>
    <w:rsid w:val="00BA30F8"/>
    <w:rsid w:val="00BA39BF"/>
    <w:rsid w:val="00BA3EC7"/>
    <w:rsid w:val="00BA4011"/>
    <w:rsid w:val="00BA6836"/>
    <w:rsid w:val="00BB09B3"/>
    <w:rsid w:val="00BB1B6E"/>
    <w:rsid w:val="00BB1C29"/>
    <w:rsid w:val="00BB1D49"/>
    <w:rsid w:val="00BB2B88"/>
    <w:rsid w:val="00BB4230"/>
    <w:rsid w:val="00BB63F4"/>
    <w:rsid w:val="00BB7310"/>
    <w:rsid w:val="00BC2F4D"/>
    <w:rsid w:val="00BC3FFE"/>
    <w:rsid w:val="00BC42E9"/>
    <w:rsid w:val="00BC4862"/>
    <w:rsid w:val="00BC5E90"/>
    <w:rsid w:val="00BC7C7E"/>
    <w:rsid w:val="00BD190C"/>
    <w:rsid w:val="00BD4377"/>
    <w:rsid w:val="00BD5F42"/>
    <w:rsid w:val="00BD7030"/>
    <w:rsid w:val="00BE015F"/>
    <w:rsid w:val="00BE0398"/>
    <w:rsid w:val="00BE3756"/>
    <w:rsid w:val="00BE38DE"/>
    <w:rsid w:val="00BE496F"/>
    <w:rsid w:val="00BF2B95"/>
    <w:rsid w:val="00BF2D65"/>
    <w:rsid w:val="00BF2D81"/>
    <w:rsid w:val="00BF2E46"/>
    <w:rsid w:val="00BF4D90"/>
    <w:rsid w:val="00BF5AE6"/>
    <w:rsid w:val="00BF68FF"/>
    <w:rsid w:val="00BF7BDA"/>
    <w:rsid w:val="00C000E7"/>
    <w:rsid w:val="00C005E2"/>
    <w:rsid w:val="00C0395D"/>
    <w:rsid w:val="00C05C53"/>
    <w:rsid w:val="00C1020B"/>
    <w:rsid w:val="00C1198B"/>
    <w:rsid w:val="00C12121"/>
    <w:rsid w:val="00C14E1C"/>
    <w:rsid w:val="00C15C7B"/>
    <w:rsid w:val="00C16399"/>
    <w:rsid w:val="00C16DA1"/>
    <w:rsid w:val="00C16DCC"/>
    <w:rsid w:val="00C17312"/>
    <w:rsid w:val="00C22501"/>
    <w:rsid w:val="00C22F87"/>
    <w:rsid w:val="00C231F7"/>
    <w:rsid w:val="00C23AD4"/>
    <w:rsid w:val="00C2493C"/>
    <w:rsid w:val="00C27E53"/>
    <w:rsid w:val="00C30C62"/>
    <w:rsid w:val="00C3425C"/>
    <w:rsid w:val="00C34797"/>
    <w:rsid w:val="00C35BFB"/>
    <w:rsid w:val="00C36C9A"/>
    <w:rsid w:val="00C401C5"/>
    <w:rsid w:val="00C40211"/>
    <w:rsid w:val="00C40805"/>
    <w:rsid w:val="00C451E9"/>
    <w:rsid w:val="00C45995"/>
    <w:rsid w:val="00C47649"/>
    <w:rsid w:val="00C50CB2"/>
    <w:rsid w:val="00C51993"/>
    <w:rsid w:val="00C52BC9"/>
    <w:rsid w:val="00C52CEF"/>
    <w:rsid w:val="00C54958"/>
    <w:rsid w:val="00C631EF"/>
    <w:rsid w:val="00C64CE0"/>
    <w:rsid w:val="00C6577C"/>
    <w:rsid w:val="00C6609C"/>
    <w:rsid w:val="00C669E2"/>
    <w:rsid w:val="00C71800"/>
    <w:rsid w:val="00C71809"/>
    <w:rsid w:val="00C7197D"/>
    <w:rsid w:val="00C7298B"/>
    <w:rsid w:val="00C73E56"/>
    <w:rsid w:val="00C74F8A"/>
    <w:rsid w:val="00C858D3"/>
    <w:rsid w:val="00C85D99"/>
    <w:rsid w:val="00C90998"/>
    <w:rsid w:val="00C924E5"/>
    <w:rsid w:val="00C94378"/>
    <w:rsid w:val="00C94B4B"/>
    <w:rsid w:val="00C96423"/>
    <w:rsid w:val="00C97AAC"/>
    <w:rsid w:val="00CA16A3"/>
    <w:rsid w:val="00CA5E4C"/>
    <w:rsid w:val="00CA6441"/>
    <w:rsid w:val="00CB016D"/>
    <w:rsid w:val="00CB04B8"/>
    <w:rsid w:val="00CB2428"/>
    <w:rsid w:val="00CB28B8"/>
    <w:rsid w:val="00CB2E9D"/>
    <w:rsid w:val="00CB6469"/>
    <w:rsid w:val="00CC0562"/>
    <w:rsid w:val="00CC1281"/>
    <w:rsid w:val="00CC1642"/>
    <w:rsid w:val="00CC6A34"/>
    <w:rsid w:val="00CC6C4D"/>
    <w:rsid w:val="00CD0424"/>
    <w:rsid w:val="00CD0874"/>
    <w:rsid w:val="00CD1394"/>
    <w:rsid w:val="00CD18FE"/>
    <w:rsid w:val="00CD4536"/>
    <w:rsid w:val="00CD53B4"/>
    <w:rsid w:val="00CD5687"/>
    <w:rsid w:val="00CD630D"/>
    <w:rsid w:val="00CE1256"/>
    <w:rsid w:val="00CE15CD"/>
    <w:rsid w:val="00CE55E5"/>
    <w:rsid w:val="00CE6968"/>
    <w:rsid w:val="00CE6BD2"/>
    <w:rsid w:val="00CE726F"/>
    <w:rsid w:val="00CF247B"/>
    <w:rsid w:val="00CF3F81"/>
    <w:rsid w:val="00CF4B5A"/>
    <w:rsid w:val="00CF5112"/>
    <w:rsid w:val="00CF5D46"/>
    <w:rsid w:val="00D10BA7"/>
    <w:rsid w:val="00D11BFF"/>
    <w:rsid w:val="00D12752"/>
    <w:rsid w:val="00D12BE1"/>
    <w:rsid w:val="00D14ED0"/>
    <w:rsid w:val="00D164A8"/>
    <w:rsid w:val="00D16929"/>
    <w:rsid w:val="00D17375"/>
    <w:rsid w:val="00D213D6"/>
    <w:rsid w:val="00D21884"/>
    <w:rsid w:val="00D22E03"/>
    <w:rsid w:val="00D240E7"/>
    <w:rsid w:val="00D269FD"/>
    <w:rsid w:val="00D30070"/>
    <w:rsid w:val="00D30110"/>
    <w:rsid w:val="00D32C69"/>
    <w:rsid w:val="00D33150"/>
    <w:rsid w:val="00D34142"/>
    <w:rsid w:val="00D3709A"/>
    <w:rsid w:val="00D40F7D"/>
    <w:rsid w:val="00D42CCD"/>
    <w:rsid w:val="00D455EA"/>
    <w:rsid w:val="00D4600A"/>
    <w:rsid w:val="00D46F7C"/>
    <w:rsid w:val="00D471DD"/>
    <w:rsid w:val="00D47DE0"/>
    <w:rsid w:val="00D51DA3"/>
    <w:rsid w:val="00D5380B"/>
    <w:rsid w:val="00D560D2"/>
    <w:rsid w:val="00D575F7"/>
    <w:rsid w:val="00D60784"/>
    <w:rsid w:val="00D63FF2"/>
    <w:rsid w:val="00D66731"/>
    <w:rsid w:val="00D7044B"/>
    <w:rsid w:val="00D7497A"/>
    <w:rsid w:val="00D75B54"/>
    <w:rsid w:val="00D80626"/>
    <w:rsid w:val="00D836B4"/>
    <w:rsid w:val="00D840B8"/>
    <w:rsid w:val="00D8412B"/>
    <w:rsid w:val="00D859BB"/>
    <w:rsid w:val="00D86660"/>
    <w:rsid w:val="00D87792"/>
    <w:rsid w:val="00D904ED"/>
    <w:rsid w:val="00D913BD"/>
    <w:rsid w:val="00D92527"/>
    <w:rsid w:val="00D93040"/>
    <w:rsid w:val="00D9366B"/>
    <w:rsid w:val="00D974A2"/>
    <w:rsid w:val="00D979CF"/>
    <w:rsid w:val="00DA0E1A"/>
    <w:rsid w:val="00DA3DD9"/>
    <w:rsid w:val="00DA4DC3"/>
    <w:rsid w:val="00DA70E5"/>
    <w:rsid w:val="00DB39C0"/>
    <w:rsid w:val="00DB40DE"/>
    <w:rsid w:val="00DB4730"/>
    <w:rsid w:val="00DB4F48"/>
    <w:rsid w:val="00DC0C82"/>
    <w:rsid w:val="00DC2A6A"/>
    <w:rsid w:val="00DC2CF3"/>
    <w:rsid w:val="00DC7067"/>
    <w:rsid w:val="00DD110C"/>
    <w:rsid w:val="00DD16A9"/>
    <w:rsid w:val="00DD2E55"/>
    <w:rsid w:val="00DD314A"/>
    <w:rsid w:val="00DD48D9"/>
    <w:rsid w:val="00DD5BFD"/>
    <w:rsid w:val="00DD5FEA"/>
    <w:rsid w:val="00DD735F"/>
    <w:rsid w:val="00DE340A"/>
    <w:rsid w:val="00DE3A2A"/>
    <w:rsid w:val="00DE64D4"/>
    <w:rsid w:val="00DF236C"/>
    <w:rsid w:val="00DF3EB4"/>
    <w:rsid w:val="00DF4181"/>
    <w:rsid w:val="00DF62B5"/>
    <w:rsid w:val="00E0046E"/>
    <w:rsid w:val="00E03729"/>
    <w:rsid w:val="00E041CC"/>
    <w:rsid w:val="00E05157"/>
    <w:rsid w:val="00E05B07"/>
    <w:rsid w:val="00E10DAE"/>
    <w:rsid w:val="00E12531"/>
    <w:rsid w:val="00E140F3"/>
    <w:rsid w:val="00E162AF"/>
    <w:rsid w:val="00E1658E"/>
    <w:rsid w:val="00E170A2"/>
    <w:rsid w:val="00E17279"/>
    <w:rsid w:val="00E172C3"/>
    <w:rsid w:val="00E221DE"/>
    <w:rsid w:val="00E2295C"/>
    <w:rsid w:val="00E22FDE"/>
    <w:rsid w:val="00E25E99"/>
    <w:rsid w:val="00E27712"/>
    <w:rsid w:val="00E35873"/>
    <w:rsid w:val="00E35C52"/>
    <w:rsid w:val="00E36E89"/>
    <w:rsid w:val="00E43027"/>
    <w:rsid w:val="00E440F3"/>
    <w:rsid w:val="00E453FF"/>
    <w:rsid w:val="00E45992"/>
    <w:rsid w:val="00E45DB6"/>
    <w:rsid w:val="00E46F37"/>
    <w:rsid w:val="00E47FC1"/>
    <w:rsid w:val="00E514A1"/>
    <w:rsid w:val="00E52B2C"/>
    <w:rsid w:val="00E5397C"/>
    <w:rsid w:val="00E545B2"/>
    <w:rsid w:val="00E6045E"/>
    <w:rsid w:val="00E610FD"/>
    <w:rsid w:val="00E62E5E"/>
    <w:rsid w:val="00E74078"/>
    <w:rsid w:val="00E7435C"/>
    <w:rsid w:val="00E75689"/>
    <w:rsid w:val="00E77470"/>
    <w:rsid w:val="00E805EA"/>
    <w:rsid w:val="00E84F62"/>
    <w:rsid w:val="00E8699A"/>
    <w:rsid w:val="00E8764B"/>
    <w:rsid w:val="00E90513"/>
    <w:rsid w:val="00E90D35"/>
    <w:rsid w:val="00E90FA3"/>
    <w:rsid w:val="00E960DE"/>
    <w:rsid w:val="00E96807"/>
    <w:rsid w:val="00EA1BF6"/>
    <w:rsid w:val="00EA411D"/>
    <w:rsid w:val="00EA42CA"/>
    <w:rsid w:val="00EA49A6"/>
    <w:rsid w:val="00EA6D43"/>
    <w:rsid w:val="00EB240E"/>
    <w:rsid w:val="00EB4566"/>
    <w:rsid w:val="00EB4791"/>
    <w:rsid w:val="00EB498E"/>
    <w:rsid w:val="00EB671A"/>
    <w:rsid w:val="00EB7577"/>
    <w:rsid w:val="00EC1643"/>
    <w:rsid w:val="00EC1A0B"/>
    <w:rsid w:val="00EC3E1B"/>
    <w:rsid w:val="00EC45E4"/>
    <w:rsid w:val="00EC6C72"/>
    <w:rsid w:val="00EC7343"/>
    <w:rsid w:val="00ED0E76"/>
    <w:rsid w:val="00ED3441"/>
    <w:rsid w:val="00ED4148"/>
    <w:rsid w:val="00EE0056"/>
    <w:rsid w:val="00EE2040"/>
    <w:rsid w:val="00EE20C1"/>
    <w:rsid w:val="00EE23D2"/>
    <w:rsid w:val="00EE4229"/>
    <w:rsid w:val="00EE5C2C"/>
    <w:rsid w:val="00EF080C"/>
    <w:rsid w:val="00EF176F"/>
    <w:rsid w:val="00EF34B5"/>
    <w:rsid w:val="00EF3B28"/>
    <w:rsid w:val="00EF410E"/>
    <w:rsid w:val="00EF4D1C"/>
    <w:rsid w:val="00EF7F19"/>
    <w:rsid w:val="00F029B2"/>
    <w:rsid w:val="00F04666"/>
    <w:rsid w:val="00F0570F"/>
    <w:rsid w:val="00F059BD"/>
    <w:rsid w:val="00F05A8D"/>
    <w:rsid w:val="00F1236E"/>
    <w:rsid w:val="00F1251E"/>
    <w:rsid w:val="00F16717"/>
    <w:rsid w:val="00F175EB"/>
    <w:rsid w:val="00F17794"/>
    <w:rsid w:val="00F17ADB"/>
    <w:rsid w:val="00F21677"/>
    <w:rsid w:val="00F21AA6"/>
    <w:rsid w:val="00F2218E"/>
    <w:rsid w:val="00F23ABC"/>
    <w:rsid w:val="00F2620F"/>
    <w:rsid w:val="00F278B3"/>
    <w:rsid w:val="00F3010E"/>
    <w:rsid w:val="00F324C0"/>
    <w:rsid w:val="00F41EB6"/>
    <w:rsid w:val="00F505D1"/>
    <w:rsid w:val="00F53B74"/>
    <w:rsid w:val="00F54645"/>
    <w:rsid w:val="00F547F5"/>
    <w:rsid w:val="00F5490D"/>
    <w:rsid w:val="00F60659"/>
    <w:rsid w:val="00F72864"/>
    <w:rsid w:val="00F740C5"/>
    <w:rsid w:val="00F74505"/>
    <w:rsid w:val="00F75AE1"/>
    <w:rsid w:val="00F761E2"/>
    <w:rsid w:val="00F80CA0"/>
    <w:rsid w:val="00F81CDB"/>
    <w:rsid w:val="00F832A1"/>
    <w:rsid w:val="00F8487C"/>
    <w:rsid w:val="00F857F0"/>
    <w:rsid w:val="00F87056"/>
    <w:rsid w:val="00F9007D"/>
    <w:rsid w:val="00F924A5"/>
    <w:rsid w:val="00F92792"/>
    <w:rsid w:val="00F94A4E"/>
    <w:rsid w:val="00FA02CF"/>
    <w:rsid w:val="00FA23BB"/>
    <w:rsid w:val="00FA2D0C"/>
    <w:rsid w:val="00FA3100"/>
    <w:rsid w:val="00FA31CF"/>
    <w:rsid w:val="00FA324D"/>
    <w:rsid w:val="00FA47CC"/>
    <w:rsid w:val="00FA50B1"/>
    <w:rsid w:val="00FB29D2"/>
    <w:rsid w:val="00FB3213"/>
    <w:rsid w:val="00FB371B"/>
    <w:rsid w:val="00FB37AC"/>
    <w:rsid w:val="00FB3838"/>
    <w:rsid w:val="00FB4D48"/>
    <w:rsid w:val="00FB502B"/>
    <w:rsid w:val="00FC022C"/>
    <w:rsid w:val="00FC0A6A"/>
    <w:rsid w:val="00FC2331"/>
    <w:rsid w:val="00FC6000"/>
    <w:rsid w:val="00FC6E0F"/>
    <w:rsid w:val="00FD04C2"/>
    <w:rsid w:val="00FD3551"/>
    <w:rsid w:val="00FD5770"/>
    <w:rsid w:val="00FD6100"/>
    <w:rsid w:val="00FD70D1"/>
    <w:rsid w:val="00FD77E0"/>
    <w:rsid w:val="00FE00F4"/>
    <w:rsid w:val="00FE36F5"/>
    <w:rsid w:val="00FE42FD"/>
    <w:rsid w:val="00FE73EE"/>
    <w:rsid w:val="00FE754F"/>
    <w:rsid w:val="00FE7CAF"/>
    <w:rsid w:val="00FF0711"/>
    <w:rsid w:val="00FF2155"/>
    <w:rsid w:val="00FF2FD4"/>
    <w:rsid w:val="00FF35B0"/>
    <w:rsid w:val="00FF3952"/>
    <w:rsid w:val="00FF68F6"/>
    <w:rsid w:val="00FF7400"/>
    <w:rsid w:val="00FF7FA0"/>
    <w:rsid w:val="00FF7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margin" o:allowincell="f" fill="f" fillcolor="white" stroke="f">
      <v:fill color="white" on="f"/>
      <v:stroke on="f"/>
    </o:shapedefaults>
    <o:shapelayout v:ext="edit">
      <o:idmap v:ext="edit" data="1"/>
    </o:shapelayout>
  </w:shapeDefaults>
  <w:decimalSymbol w:val=","/>
  <w:listSeparator w:val=";"/>
  <w14:docId w14:val="4CE90D00"/>
  <w15:docId w15:val="{AC8DB53C-F659-421A-BF55-B258E2E4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8699A"/>
    <w:rPr>
      <w:rFonts w:ascii="Calibri" w:eastAsiaTheme="minorHAnsi" w:hAnsi="Calibri"/>
      <w:sz w:val="22"/>
      <w:szCs w:val="22"/>
      <w:lang w:eastAsia="en-US"/>
    </w:rPr>
  </w:style>
  <w:style w:type="paragraph" w:styleId="Kop1">
    <w:name w:val="heading 1"/>
    <w:basedOn w:val="Standaard"/>
    <w:next w:val="Standaard"/>
    <w:link w:val="Kop1Char"/>
    <w:qFormat/>
    <w:rsid w:val="003779F4"/>
    <w:pPr>
      <w:keepNext/>
      <w:keepLines/>
      <w:widowControl w:val="0"/>
      <w:numPr>
        <w:numId w:val="2"/>
      </w:numPr>
      <w:spacing w:after="240"/>
      <w:outlineLvl w:val="0"/>
    </w:pPr>
    <w:rPr>
      <w:b/>
      <w:caps/>
      <w:spacing w:val="80"/>
      <w:sz w:val="24"/>
    </w:rPr>
  </w:style>
  <w:style w:type="paragraph" w:styleId="Kop2">
    <w:name w:val="heading 2"/>
    <w:basedOn w:val="Standaard"/>
    <w:next w:val="Standaard"/>
    <w:link w:val="Kop2Char"/>
    <w:qFormat/>
    <w:rsid w:val="003779F4"/>
    <w:pPr>
      <w:keepNext/>
      <w:numPr>
        <w:ilvl w:val="1"/>
        <w:numId w:val="2"/>
      </w:numPr>
      <w:spacing w:after="180"/>
      <w:outlineLvl w:val="1"/>
    </w:pPr>
    <w:rPr>
      <w:b/>
      <w:caps/>
      <w:spacing w:val="60"/>
    </w:rPr>
  </w:style>
  <w:style w:type="paragraph" w:styleId="Kop3">
    <w:name w:val="heading 3"/>
    <w:basedOn w:val="Standaard"/>
    <w:next w:val="Standaard"/>
    <w:link w:val="Kop3Char"/>
    <w:qFormat/>
    <w:rsid w:val="003779F4"/>
    <w:pPr>
      <w:keepNext/>
      <w:numPr>
        <w:ilvl w:val="2"/>
        <w:numId w:val="2"/>
      </w:numPr>
      <w:spacing w:after="120"/>
      <w:outlineLvl w:val="2"/>
    </w:pPr>
    <w:rPr>
      <w:b/>
      <w:i/>
      <w:spacing w:val="40"/>
    </w:rPr>
  </w:style>
  <w:style w:type="paragraph" w:styleId="Kop4">
    <w:name w:val="heading 4"/>
    <w:basedOn w:val="Standaard"/>
    <w:next w:val="Standaard"/>
    <w:link w:val="Kop4Char"/>
    <w:qFormat/>
    <w:rsid w:val="003779F4"/>
    <w:pPr>
      <w:keepNext/>
      <w:spacing w:after="60"/>
      <w:outlineLvl w:val="3"/>
    </w:pPr>
    <w:rPr>
      <w:b/>
    </w:rPr>
  </w:style>
  <w:style w:type="paragraph" w:styleId="Kop5">
    <w:name w:val="heading 5"/>
    <w:basedOn w:val="Standaard"/>
    <w:next w:val="Standaard"/>
    <w:link w:val="Kop5Char"/>
    <w:qFormat/>
    <w:rsid w:val="003779F4"/>
    <w:pPr>
      <w:keepNext/>
      <w:outlineLvl w:val="4"/>
    </w:pPr>
    <w:rPr>
      <w:i/>
    </w:rPr>
  </w:style>
  <w:style w:type="paragraph" w:styleId="Kop6">
    <w:name w:val="heading 6"/>
    <w:basedOn w:val="Standaard"/>
    <w:next w:val="Standaard"/>
    <w:qFormat/>
    <w:rsid w:val="003779F4"/>
    <w:pPr>
      <w:keepNext/>
      <w:widowControl w:val="0"/>
      <w:outlineLvl w:val="5"/>
    </w:pPr>
    <w:rPr>
      <w:snapToGrid w:val="0"/>
    </w:rPr>
  </w:style>
  <w:style w:type="paragraph" w:styleId="Kop7">
    <w:name w:val="heading 7"/>
    <w:basedOn w:val="Standaard"/>
    <w:next w:val="Standaard"/>
    <w:qFormat/>
    <w:rsid w:val="003779F4"/>
    <w:pPr>
      <w:keepNext/>
      <w:widowControl w:val="0"/>
      <w:outlineLvl w:val="6"/>
    </w:pPr>
    <w:rPr>
      <w:snapToGrid w:val="0"/>
    </w:rPr>
  </w:style>
  <w:style w:type="paragraph" w:styleId="Kop8">
    <w:name w:val="heading 8"/>
    <w:basedOn w:val="Standaard"/>
    <w:next w:val="Standaard"/>
    <w:qFormat/>
    <w:rsid w:val="003779F4"/>
    <w:pPr>
      <w:keepNext/>
      <w:widowControl w:val="0"/>
      <w:outlineLvl w:val="7"/>
    </w:pPr>
    <w:rPr>
      <w:snapToGrid w:val="0"/>
    </w:rPr>
  </w:style>
  <w:style w:type="paragraph" w:styleId="Kop9">
    <w:name w:val="heading 9"/>
    <w:basedOn w:val="Standaard"/>
    <w:next w:val="Standaard"/>
    <w:qFormat/>
    <w:rsid w:val="003779F4"/>
    <w:pPr>
      <w:keepNext/>
      <w:widowControl w:val="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27E8F"/>
    <w:rPr>
      <w:rFonts w:ascii="Calibri" w:eastAsiaTheme="minorHAnsi" w:hAnsi="Calibri"/>
      <w:b/>
      <w:caps/>
      <w:spacing w:val="80"/>
      <w:sz w:val="24"/>
      <w:szCs w:val="22"/>
      <w:lang w:eastAsia="en-US"/>
    </w:rPr>
  </w:style>
  <w:style w:type="character" w:customStyle="1" w:styleId="Kop2Char">
    <w:name w:val="Kop 2 Char"/>
    <w:link w:val="Kop2"/>
    <w:rsid w:val="001C004C"/>
    <w:rPr>
      <w:rFonts w:ascii="Calibri" w:eastAsiaTheme="minorHAnsi" w:hAnsi="Calibri"/>
      <w:b/>
      <w:caps/>
      <w:spacing w:val="60"/>
      <w:sz w:val="22"/>
      <w:szCs w:val="22"/>
      <w:lang w:eastAsia="en-US"/>
    </w:rPr>
  </w:style>
  <w:style w:type="character" w:customStyle="1" w:styleId="Kop3Char">
    <w:name w:val="Kop 3 Char"/>
    <w:link w:val="Kop3"/>
    <w:rsid w:val="00FA324D"/>
    <w:rPr>
      <w:rFonts w:ascii="Calibri" w:eastAsiaTheme="minorHAnsi" w:hAnsi="Calibri"/>
      <w:b/>
      <w:i/>
      <w:spacing w:val="40"/>
      <w:sz w:val="22"/>
      <w:szCs w:val="22"/>
      <w:lang w:eastAsia="en-US"/>
    </w:rPr>
  </w:style>
  <w:style w:type="character" w:customStyle="1" w:styleId="Kop4Char">
    <w:name w:val="Kop 4 Char"/>
    <w:link w:val="Kop4"/>
    <w:rsid w:val="003A77D7"/>
    <w:rPr>
      <w:rFonts w:ascii="Verdana" w:hAnsi="Verdana"/>
      <w:b/>
      <w:sz w:val="18"/>
    </w:rPr>
  </w:style>
  <w:style w:type="character" w:customStyle="1" w:styleId="Kop5Char">
    <w:name w:val="Kop 5 Char"/>
    <w:link w:val="Kop5"/>
    <w:rsid w:val="003A77D7"/>
    <w:rPr>
      <w:rFonts w:ascii="Verdana" w:hAnsi="Verdana"/>
      <w:i/>
      <w:sz w:val="18"/>
    </w:rPr>
  </w:style>
  <w:style w:type="paragraph" w:styleId="Inhopg1">
    <w:name w:val="toc 1"/>
    <w:basedOn w:val="Standaard"/>
    <w:next w:val="Standaard"/>
    <w:autoRedefine/>
    <w:uiPriority w:val="39"/>
    <w:rsid w:val="003779F4"/>
    <w:pPr>
      <w:tabs>
        <w:tab w:val="right" w:pos="8505"/>
      </w:tabs>
      <w:spacing w:before="240"/>
      <w:ind w:left="454" w:hanging="454"/>
    </w:pPr>
    <w:rPr>
      <w:caps/>
      <w:noProof/>
    </w:rPr>
  </w:style>
  <w:style w:type="paragraph" w:styleId="Inhopg2">
    <w:name w:val="toc 2"/>
    <w:basedOn w:val="Standaard"/>
    <w:next w:val="Standaard"/>
    <w:autoRedefine/>
    <w:uiPriority w:val="39"/>
    <w:rsid w:val="003779F4"/>
    <w:pPr>
      <w:tabs>
        <w:tab w:val="right" w:pos="8505"/>
      </w:tabs>
      <w:ind w:firstLine="454"/>
    </w:pPr>
    <w:rPr>
      <w:noProof/>
    </w:rPr>
  </w:style>
  <w:style w:type="paragraph" w:styleId="Voettekst">
    <w:name w:val="footer"/>
    <w:basedOn w:val="Standaard"/>
    <w:link w:val="VoettekstChar"/>
    <w:uiPriority w:val="99"/>
    <w:rsid w:val="003779F4"/>
    <w:pPr>
      <w:tabs>
        <w:tab w:val="center" w:pos="4253"/>
        <w:tab w:val="right" w:pos="8505"/>
      </w:tabs>
      <w:ind w:right="-1"/>
      <w:jc w:val="both"/>
    </w:pPr>
    <w:rPr>
      <w:i/>
      <w:sz w:val="16"/>
    </w:rPr>
  </w:style>
  <w:style w:type="paragraph" w:customStyle="1" w:styleId="Kopbijlage">
    <w:name w:val="Kop bijlage"/>
    <w:basedOn w:val="Kop1"/>
    <w:next w:val="Standaard"/>
    <w:rsid w:val="003779F4"/>
    <w:pPr>
      <w:numPr>
        <w:numId w:val="0"/>
      </w:numPr>
      <w:tabs>
        <w:tab w:val="right" w:pos="8505"/>
      </w:tabs>
    </w:pPr>
  </w:style>
  <w:style w:type="paragraph" w:styleId="Koptekst">
    <w:name w:val="header"/>
    <w:basedOn w:val="Standaard"/>
    <w:link w:val="KoptekstChar"/>
    <w:rsid w:val="003779F4"/>
    <w:pPr>
      <w:tabs>
        <w:tab w:val="center" w:pos="4253"/>
        <w:tab w:val="right" w:pos="8505"/>
      </w:tabs>
    </w:pPr>
    <w:rPr>
      <w:i/>
      <w:sz w:val="16"/>
    </w:rPr>
  </w:style>
  <w:style w:type="character" w:customStyle="1" w:styleId="KoptekstChar">
    <w:name w:val="Koptekst Char"/>
    <w:link w:val="Koptekst"/>
    <w:rsid w:val="00D66731"/>
    <w:rPr>
      <w:rFonts w:ascii="Verdana" w:hAnsi="Verdana"/>
      <w:i/>
      <w:sz w:val="16"/>
    </w:rPr>
  </w:style>
  <w:style w:type="paragraph" w:styleId="Lijstopsomteken">
    <w:name w:val="List Bullet"/>
    <w:basedOn w:val="Standaard"/>
    <w:rsid w:val="003779F4"/>
    <w:pPr>
      <w:numPr>
        <w:numId w:val="3"/>
      </w:numPr>
    </w:pPr>
  </w:style>
  <w:style w:type="paragraph" w:styleId="Lijstnummering">
    <w:name w:val="List Number"/>
    <w:basedOn w:val="Standaard"/>
    <w:rsid w:val="003779F4"/>
    <w:pPr>
      <w:numPr>
        <w:numId w:val="4"/>
      </w:numPr>
    </w:pPr>
  </w:style>
  <w:style w:type="paragraph" w:styleId="Lijstnummering2">
    <w:name w:val="List Number 2"/>
    <w:basedOn w:val="Standaard"/>
    <w:rsid w:val="003779F4"/>
    <w:pPr>
      <w:numPr>
        <w:numId w:val="5"/>
      </w:numPr>
    </w:pPr>
  </w:style>
  <w:style w:type="paragraph" w:styleId="Lijstnummering3">
    <w:name w:val="List Number 3"/>
    <w:basedOn w:val="Standaard"/>
    <w:next w:val="Lijstvoortzetting"/>
    <w:rsid w:val="00D16929"/>
    <w:pPr>
      <w:numPr>
        <w:numId w:val="6"/>
      </w:numPr>
      <w:spacing w:after="60"/>
    </w:pPr>
    <w:rPr>
      <w:b/>
    </w:rPr>
  </w:style>
  <w:style w:type="paragraph" w:styleId="Lijstvoortzetting">
    <w:name w:val="List Continue"/>
    <w:basedOn w:val="Lijstnummering3"/>
    <w:rsid w:val="003779F4"/>
    <w:pPr>
      <w:numPr>
        <w:numId w:val="0"/>
      </w:numPr>
      <w:ind w:left="425"/>
    </w:pPr>
    <w:rPr>
      <w:b w:val="0"/>
    </w:rPr>
  </w:style>
  <w:style w:type="character" w:styleId="Paginanummer">
    <w:name w:val="page number"/>
    <w:basedOn w:val="Standaardalinea-lettertype"/>
    <w:rsid w:val="003779F4"/>
    <w:rPr>
      <w:rFonts w:ascii="Verdana" w:hAnsi="Verdana"/>
      <w:i/>
      <w:sz w:val="16"/>
    </w:rPr>
  </w:style>
  <w:style w:type="paragraph" w:customStyle="1" w:styleId="Titel1">
    <w:name w:val="Titel 1"/>
    <w:basedOn w:val="Kop1"/>
    <w:next w:val="Standaard"/>
    <w:rsid w:val="003779F4"/>
    <w:pPr>
      <w:numPr>
        <w:numId w:val="0"/>
      </w:numPr>
    </w:pPr>
  </w:style>
  <w:style w:type="paragraph" w:customStyle="1" w:styleId="Titel2">
    <w:name w:val="Titel 2"/>
    <w:basedOn w:val="Kop2"/>
    <w:next w:val="Standaard"/>
    <w:link w:val="Titel2Char"/>
    <w:rsid w:val="003779F4"/>
    <w:pPr>
      <w:numPr>
        <w:ilvl w:val="0"/>
        <w:numId w:val="0"/>
      </w:numPr>
    </w:pPr>
  </w:style>
  <w:style w:type="character" w:customStyle="1" w:styleId="Titel2Char">
    <w:name w:val="Titel 2 Char"/>
    <w:link w:val="Titel2"/>
    <w:rsid w:val="003A77D7"/>
    <w:rPr>
      <w:rFonts w:ascii="Verdana" w:hAnsi="Verdana"/>
      <w:b/>
      <w:caps/>
      <w:spacing w:val="60"/>
    </w:rPr>
  </w:style>
  <w:style w:type="paragraph" w:customStyle="1" w:styleId="Titel3">
    <w:name w:val="Titel 3"/>
    <w:basedOn w:val="Kop3"/>
    <w:next w:val="Standaard"/>
    <w:rsid w:val="003779F4"/>
    <w:pPr>
      <w:numPr>
        <w:ilvl w:val="0"/>
        <w:numId w:val="0"/>
      </w:numPr>
    </w:pPr>
  </w:style>
  <w:style w:type="character" w:styleId="Voetnootmarkering">
    <w:name w:val="footnote reference"/>
    <w:basedOn w:val="Standaardalinea-lettertype"/>
    <w:semiHidden/>
    <w:rsid w:val="003779F4"/>
    <w:rPr>
      <w:rFonts w:ascii="Verdana" w:hAnsi="Verdana"/>
      <w:vertAlign w:val="superscript"/>
    </w:rPr>
  </w:style>
  <w:style w:type="paragraph" w:styleId="Voetnoottekst">
    <w:name w:val="footnote text"/>
    <w:basedOn w:val="Standaard"/>
    <w:link w:val="VoetnoottekstChar"/>
    <w:uiPriority w:val="99"/>
    <w:semiHidden/>
    <w:rsid w:val="003779F4"/>
    <w:pPr>
      <w:tabs>
        <w:tab w:val="left" w:pos="142"/>
      </w:tabs>
      <w:ind w:left="142" w:hanging="142"/>
    </w:pPr>
    <w:rPr>
      <w:sz w:val="16"/>
    </w:rPr>
  </w:style>
  <w:style w:type="paragraph" w:styleId="Lijstnummering4">
    <w:name w:val="List Number 4"/>
    <w:basedOn w:val="Lijstnummering3"/>
    <w:next w:val="Lijstvoortzetting"/>
    <w:rsid w:val="003779F4"/>
    <w:pPr>
      <w:numPr>
        <w:numId w:val="7"/>
      </w:numPr>
    </w:pPr>
  </w:style>
  <w:style w:type="table" w:styleId="Tabelraster">
    <w:name w:val="Table Grid"/>
    <w:basedOn w:val="Standaardtabel"/>
    <w:rsid w:val="009D3E31"/>
    <w:pPr>
      <w:tabs>
        <w:tab w:val="left" w:pos="907"/>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725455"/>
    <w:rPr>
      <w:rFonts w:ascii="Tahoma" w:hAnsi="Tahoma" w:cs="Tahoma"/>
      <w:sz w:val="16"/>
      <w:szCs w:val="16"/>
    </w:rPr>
  </w:style>
  <w:style w:type="paragraph" w:styleId="Inhopg3">
    <w:name w:val="toc 3"/>
    <w:basedOn w:val="Standaard"/>
    <w:next w:val="Standaard"/>
    <w:autoRedefine/>
    <w:semiHidden/>
    <w:rsid w:val="001D1D5E"/>
    <w:pPr>
      <w:ind w:left="360"/>
    </w:pPr>
  </w:style>
  <w:style w:type="paragraph" w:styleId="Revisie">
    <w:name w:val="Revision"/>
    <w:hidden/>
    <w:uiPriority w:val="99"/>
    <w:semiHidden/>
    <w:rsid w:val="00D63FF2"/>
    <w:rPr>
      <w:rFonts w:ascii="Verdana" w:hAnsi="Verdana"/>
    </w:rPr>
  </w:style>
  <w:style w:type="character" w:styleId="Verwijzingopmerking">
    <w:name w:val="annotation reference"/>
    <w:basedOn w:val="Standaardalinea-lettertype"/>
    <w:rsid w:val="00253145"/>
    <w:rPr>
      <w:sz w:val="16"/>
      <w:szCs w:val="16"/>
    </w:rPr>
  </w:style>
  <w:style w:type="paragraph" w:styleId="Tekstopmerking">
    <w:name w:val="annotation text"/>
    <w:basedOn w:val="Standaard"/>
    <w:link w:val="TekstopmerkingChar"/>
    <w:rsid w:val="00253145"/>
    <w:rPr>
      <w:sz w:val="20"/>
    </w:rPr>
  </w:style>
  <w:style w:type="character" w:customStyle="1" w:styleId="TekstopmerkingChar">
    <w:name w:val="Tekst opmerking Char"/>
    <w:basedOn w:val="Standaardalinea-lettertype"/>
    <w:link w:val="Tekstopmerking"/>
    <w:rsid w:val="00253145"/>
    <w:rPr>
      <w:rFonts w:ascii="Verdana" w:hAnsi="Verdana"/>
    </w:rPr>
  </w:style>
  <w:style w:type="paragraph" w:styleId="Onderwerpvanopmerking">
    <w:name w:val="annotation subject"/>
    <w:basedOn w:val="Tekstopmerking"/>
    <w:next w:val="Tekstopmerking"/>
    <w:link w:val="OnderwerpvanopmerkingChar"/>
    <w:rsid w:val="004A4231"/>
    <w:rPr>
      <w:b/>
      <w:bCs/>
    </w:rPr>
  </w:style>
  <w:style w:type="character" w:customStyle="1" w:styleId="OnderwerpvanopmerkingChar">
    <w:name w:val="Onderwerp van opmerking Char"/>
    <w:basedOn w:val="TekstopmerkingChar"/>
    <w:link w:val="Onderwerpvanopmerking"/>
    <w:rsid w:val="004A4231"/>
    <w:rPr>
      <w:rFonts w:ascii="Verdana" w:hAnsi="Verdana"/>
      <w:b/>
      <w:bCs/>
    </w:rPr>
  </w:style>
  <w:style w:type="character" w:styleId="Hyperlink">
    <w:name w:val="Hyperlink"/>
    <w:basedOn w:val="Standaardalinea-lettertype"/>
    <w:uiPriority w:val="99"/>
    <w:unhideWhenUsed/>
    <w:rsid w:val="007275E8"/>
    <w:rPr>
      <w:color w:val="0000FF" w:themeColor="hyperlink"/>
      <w:u w:val="single"/>
    </w:rPr>
  </w:style>
  <w:style w:type="paragraph" w:styleId="Lijstalinea">
    <w:name w:val="List Paragraph"/>
    <w:basedOn w:val="Standaard"/>
    <w:uiPriority w:val="34"/>
    <w:qFormat/>
    <w:rsid w:val="003E16D8"/>
    <w:pPr>
      <w:ind w:left="720"/>
      <w:contextualSpacing/>
    </w:pPr>
  </w:style>
  <w:style w:type="character" w:styleId="Zwaar">
    <w:name w:val="Strong"/>
    <w:basedOn w:val="Standaardalinea-lettertype"/>
    <w:qFormat/>
    <w:rsid w:val="00CF247B"/>
    <w:rPr>
      <w:b/>
      <w:bCs/>
      <w:sz w:val="24"/>
    </w:rPr>
  </w:style>
  <w:style w:type="character" w:customStyle="1" w:styleId="VoetnoottekstChar">
    <w:name w:val="Voetnoottekst Char"/>
    <w:basedOn w:val="Standaardalinea-lettertype"/>
    <w:link w:val="Voetnoottekst"/>
    <w:uiPriority w:val="99"/>
    <w:semiHidden/>
    <w:rsid w:val="00CF247B"/>
    <w:rPr>
      <w:rFonts w:ascii="Verdana" w:hAnsi="Verdana"/>
      <w:sz w:val="16"/>
    </w:rPr>
  </w:style>
  <w:style w:type="paragraph" w:styleId="Bijschrift">
    <w:name w:val="caption"/>
    <w:next w:val="Standaard"/>
    <w:uiPriority w:val="2"/>
    <w:unhideWhenUsed/>
    <w:qFormat/>
    <w:rsid w:val="00CF247B"/>
    <w:pPr>
      <w:tabs>
        <w:tab w:val="left" w:pos="964"/>
      </w:tabs>
      <w:spacing w:after="60"/>
      <w:ind w:left="964" w:right="284" w:hanging="964"/>
    </w:pPr>
    <w:rPr>
      <w:rFonts w:ascii="Arial" w:hAnsi="Arial"/>
      <w:bCs/>
      <w:i/>
      <w:sz w:val="16"/>
      <w:lang w:eastAsia="en-US"/>
    </w:rPr>
  </w:style>
  <w:style w:type="paragraph" w:styleId="Titel">
    <w:name w:val="Title"/>
    <w:basedOn w:val="Standaard"/>
    <w:next w:val="Standaard"/>
    <w:link w:val="TitelChar"/>
    <w:qFormat/>
    <w:rsid w:val="00CF247B"/>
    <w:pPr>
      <w:spacing w:after="240"/>
      <w:ind w:firstLine="720"/>
    </w:pPr>
    <w:rPr>
      <w:rFonts w:ascii="Arial" w:hAnsi="Arial"/>
      <w:sz w:val="28"/>
      <w:szCs w:val="28"/>
    </w:rPr>
  </w:style>
  <w:style w:type="character" w:customStyle="1" w:styleId="TitelChar">
    <w:name w:val="Titel Char"/>
    <w:basedOn w:val="Standaardalinea-lettertype"/>
    <w:link w:val="Titel"/>
    <w:rsid w:val="00CF247B"/>
    <w:rPr>
      <w:rFonts w:ascii="Arial" w:eastAsiaTheme="minorHAnsi" w:hAnsi="Arial"/>
      <w:sz w:val="28"/>
      <w:szCs w:val="28"/>
      <w:lang w:eastAsia="en-US"/>
    </w:rPr>
  </w:style>
  <w:style w:type="paragraph" w:customStyle="1" w:styleId="DWAopsomming">
    <w:name w:val="DWAopsomming"/>
    <w:qFormat/>
    <w:locked/>
    <w:rsid w:val="00CF247B"/>
    <w:rPr>
      <w:rFonts w:ascii="Arial" w:hAnsi="Arial"/>
      <w:lang w:eastAsia="en-US"/>
    </w:rPr>
  </w:style>
  <w:style w:type="character" w:styleId="Tekstvantijdelijkeaanduiding">
    <w:name w:val="Placeholder Text"/>
    <w:basedOn w:val="Standaardalinea-lettertype"/>
    <w:uiPriority w:val="99"/>
    <w:semiHidden/>
    <w:rsid w:val="00CF247B"/>
    <w:rPr>
      <w:color w:val="808080"/>
    </w:rPr>
  </w:style>
  <w:style w:type="table" w:customStyle="1" w:styleId="DWATabel2010">
    <w:name w:val="DWATabel (2010)"/>
    <w:basedOn w:val="Standaardtabel"/>
    <w:uiPriority w:val="99"/>
    <w:locked/>
    <w:rsid w:val="00CF247B"/>
    <w:rPr>
      <w:rFonts w:ascii="Arial" w:eastAsiaTheme="minorHAnsi" w:hAnsi="Arial"/>
      <w:sz w:val="16"/>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Arial" w:hint="default"/>
        <w:b/>
        <w:sz w:val="16"/>
        <w:szCs w:val="16"/>
      </w:rPr>
      <w:tblPr/>
      <w:tcPr>
        <w:shd w:val="clear" w:color="auto" w:fill="83D0F5"/>
      </w:tcPr>
    </w:tblStylePr>
  </w:style>
  <w:style w:type="paragraph" w:customStyle="1" w:styleId="DWAnummeringMetRuimte">
    <w:name w:val="DWAnummeringMetRuimte"/>
    <w:uiPriority w:val="3"/>
    <w:qFormat/>
    <w:locked/>
    <w:rsid w:val="00E8699A"/>
    <w:pPr>
      <w:numPr>
        <w:numId w:val="8"/>
      </w:numPr>
      <w:spacing w:before="240"/>
      <w:ind w:left="357" w:hanging="357"/>
    </w:pPr>
    <w:rPr>
      <w:rFonts w:ascii="Arial" w:hAnsi="Arial"/>
      <w:lang w:eastAsia="en-US"/>
    </w:rPr>
  </w:style>
  <w:style w:type="table" w:styleId="Gemiddeldraster1-accent1">
    <w:name w:val="Medium Grid 1 Accent 1"/>
    <w:basedOn w:val="Standaardtabel"/>
    <w:uiPriority w:val="67"/>
    <w:rsid w:val="00E869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Citaat">
    <w:name w:val="Quote"/>
    <w:basedOn w:val="Standaard"/>
    <w:next w:val="Standaard"/>
    <w:link w:val="CitaatChar"/>
    <w:uiPriority w:val="29"/>
    <w:qFormat/>
    <w:rsid w:val="001722BB"/>
    <w:pPr>
      <w:tabs>
        <w:tab w:val="left" w:pos="907"/>
      </w:tabs>
      <w:suppressAutoHyphens/>
    </w:pPr>
    <w:rPr>
      <w:rFonts w:ascii="Verdana" w:eastAsia="Times New Roman" w:hAnsi="Verdana"/>
      <w:i/>
      <w:iCs/>
      <w:color w:val="000000" w:themeColor="text1"/>
      <w:sz w:val="18"/>
      <w:szCs w:val="20"/>
      <w:lang w:eastAsia="nl-NL"/>
    </w:rPr>
  </w:style>
  <w:style w:type="character" w:customStyle="1" w:styleId="CitaatChar">
    <w:name w:val="Citaat Char"/>
    <w:basedOn w:val="Standaardalinea-lettertype"/>
    <w:link w:val="Citaat"/>
    <w:uiPriority w:val="29"/>
    <w:rsid w:val="001722BB"/>
    <w:rPr>
      <w:rFonts w:ascii="Verdana" w:hAnsi="Verdana"/>
      <w:i/>
      <w:iCs/>
      <w:color w:val="000000" w:themeColor="text1"/>
      <w:sz w:val="18"/>
    </w:rPr>
  </w:style>
  <w:style w:type="character" w:customStyle="1" w:styleId="VoettekstChar">
    <w:name w:val="Voettekst Char"/>
    <w:basedOn w:val="Standaardalinea-lettertype"/>
    <w:link w:val="Voettekst"/>
    <w:uiPriority w:val="99"/>
    <w:rsid w:val="0095294D"/>
    <w:rPr>
      <w:rFonts w:ascii="Calibri" w:eastAsiaTheme="minorHAnsi" w:hAnsi="Calibri"/>
      <w:i/>
      <w:sz w:val="16"/>
      <w:szCs w:val="22"/>
      <w:lang w:eastAsia="en-US"/>
    </w:rPr>
  </w:style>
  <w:style w:type="character" w:customStyle="1" w:styleId="Plattetekst11pt">
    <w:name w:val="Platte tekst 11pt"/>
    <w:basedOn w:val="Standaardalinea-lettertype"/>
    <w:rsid w:val="00B0589A"/>
    <w:rPr>
      <w:rFonts w:asciiTheme="minorHAnsi" w:hAnsiTheme="minorHAnsi"/>
      <w:sz w:val="22"/>
    </w:rPr>
  </w:style>
  <w:style w:type="paragraph" w:customStyle="1" w:styleId="Kop3Uitvullen1">
    <w:name w:val="Kop 3 + Uitvullen1"/>
    <w:basedOn w:val="Kop3"/>
    <w:rsid w:val="00A560F3"/>
    <w:pPr>
      <w:tabs>
        <w:tab w:val="clear" w:pos="1440"/>
        <w:tab w:val="num" w:pos="4418"/>
      </w:tabs>
    </w:pPr>
    <w:rPr>
      <w:rFonts w:asciiTheme="minorHAnsi" w:eastAsia="Times New Roman" w:hAnsiTheme="minorHAnsi"/>
      <w:bCs/>
      <w:i w:val="0"/>
      <w:iCs/>
      <w:spacing w:val="0"/>
      <w:szCs w:val="20"/>
      <w:lang w:eastAsia="nl-NL"/>
    </w:rPr>
  </w:style>
  <w:style w:type="character" w:styleId="GevolgdeHyperlink">
    <w:name w:val="FollowedHyperlink"/>
    <w:basedOn w:val="Standaardalinea-lettertype"/>
    <w:rsid w:val="00220B09"/>
    <w:rPr>
      <w:color w:val="800080" w:themeColor="followedHyperlink"/>
      <w:u w:val="single"/>
    </w:rPr>
  </w:style>
  <w:style w:type="character" w:styleId="Onopgelostemelding">
    <w:name w:val="Unresolved Mention"/>
    <w:basedOn w:val="Standaardalinea-lettertype"/>
    <w:uiPriority w:val="99"/>
    <w:semiHidden/>
    <w:unhideWhenUsed/>
    <w:rsid w:val="00D90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3602">
      <w:bodyDiv w:val="1"/>
      <w:marLeft w:val="0"/>
      <w:marRight w:val="0"/>
      <w:marTop w:val="0"/>
      <w:marBottom w:val="0"/>
      <w:divBdr>
        <w:top w:val="none" w:sz="0" w:space="0" w:color="auto"/>
        <w:left w:val="none" w:sz="0" w:space="0" w:color="auto"/>
        <w:bottom w:val="none" w:sz="0" w:space="0" w:color="auto"/>
        <w:right w:val="none" w:sz="0" w:space="0" w:color="auto"/>
      </w:divBdr>
    </w:div>
    <w:div w:id="112678618">
      <w:bodyDiv w:val="1"/>
      <w:marLeft w:val="0"/>
      <w:marRight w:val="0"/>
      <w:marTop w:val="0"/>
      <w:marBottom w:val="0"/>
      <w:divBdr>
        <w:top w:val="none" w:sz="0" w:space="0" w:color="auto"/>
        <w:left w:val="none" w:sz="0" w:space="0" w:color="auto"/>
        <w:bottom w:val="none" w:sz="0" w:space="0" w:color="auto"/>
        <w:right w:val="none" w:sz="0" w:space="0" w:color="auto"/>
      </w:divBdr>
      <w:divsChild>
        <w:div w:id="361328094">
          <w:marLeft w:val="0"/>
          <w:marRight w:val="0"/>
          <w:marTop w:val="0"/>
          <w:marBottom w:val="0"/>
          <w:divBdr>
            <w:top w:val="none" w:sz="0" w:space="0" w:color="auto"/>
            <w:left w:val="none" w:sz="0" w:space="0" w:color="auto"/>
            <w:bottom w:val="none" w:sz="0" w:space="0" w:color="auto"/>
            <w:right w:val="none" w:sz="0" w:space="0" w:color="auto"/>
          </w:divBdr>
          <w:divsChild>
            <w:div w:id="7701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9149">
      <w:bodyDiv w:val="1"/>
      <w:marLeft w:val="0"/>
      <w:marRight w:val="0"/>
      <w:marTop w:val="0"/>
      <w:marBottom w:val="0"/>
      <w:divBdr>
        <w:top w:val="none" w:sz="0" w:space="0" w:color="auto"/>
        <w:left w:val="none" w:sz="0" w:space="0" w:color="auto"/>
        <w:bottom w:val="none" w:sz="0" w:space="0" w:color="auto"/>
        <w:right w:val="none" w:sz="0" w:space="0" w:color="auto"/>
      </w:divBdr>
    </w:div>
    <w:div w:id="344523237">
      <w:bodyDiv w:val="1"/>
      <w:marLeft w:val="0"/>
      <w:marRight w:val="0"/>
      <w:marTop w:val="0"/>
      <w:marBottom w:val="0"/>
      <w:divBdr>
        <w:top w:val="none" w:sz="0" w:space="0" w:color="auto"/>
        <w:left w:val="none" w:sz="0" w:space="0" w:color="auto"/>
        <w:bottom w:val="none" w:sz="0" w:space="0" w:color="auto"/>
        <w:right w:val="none" w:sz="0" w:space="0" w:color="auto"/>
      </w:divBdr>
    </w:div>
    <w:div w:id="366683928">
      <w:bodyDiv w:val="1"/>
      <w:marLeft w:val="0"/>
      <w:marRight w:val="0"/>
      <w:marTop w:val="0"/>
      <w:marBottom w:val="0"/>
      <w:divBdr>
        <w:top w:val="none" w:sz="0" w:space="0" w:color="auto"/>
        <w:left w:val="none" w:sz="0" w:space="0" w:color="auto"/>
        <w:bottom w:val="none" w:sz="0" w:space="0" w:color="auto"/>
        <w:right w:val="none" w:sz="0" w:space="0" w:color="auto"/>
      </w:divBdr>
    </w:div>
    <w:div w:id="392167686">
      <w:bodyDiv w:val="1"/>
      <w:marLeft w:val="0"/>
      <w:marRight w:val="0"/>
      <w:marTop w:val="0"/>
      <w:marBottom w:val="0"/>
      <w:divBdr>
        <w:top w:val="none" w:sz="0" w:space="0" w:color="auto"/>
        <w:left w:val="none" w:sz="0" w:space="0" w:color="auto"/>
        <w:bottom w:val="none" w:sz="0" w:space="0" w:color="auto"/>
        <w:right w:val="none" w:sz="0" w:space="0" w:color="auto"/>
      </w:divBdr>
    </w:div>
    <w:div w:id="410397485">
      <w:bodyDiv w:val="1"/>
      <w:marLeft w:val="0"/>
      <w:marRight w:val="0"/>
      <w:marTop w:val="0"/>
      <w:marBottom w:val="0"/>
      <w:divBdr>
        <w:top w:val="none" w:sz="0" w:space="0" w:color="auto"/>
        <w:left w:val="none" w:sz="0" w:space="0" w:color="auto"/>
        <w:bottom w:val="none" w:sz="0" w:space="0" w:color="auto"/>
        <w:right w:val="none" w:sz="0" w:space="0" w:color="auto"/>
      </w:divBdr>
    </w:div>
    <w:div w:id="427116126">
      <w:bodyDiv w:val="1"/>
      <w:marLeft w:val="0"/>
      <w:marRight w:val="0"/>
      <w:marTop w:val="0"/>
      <w:marBottom w:val="0"/>
      <w:divBdr>
        <w:top w:val="none" w:sz="0" w:space="0" w:color="auto"/>
        <w:left w:val="none" w:sz="0" w:space="0" w:color="auto"/>
        <w:bottom w:val="none" w:sz="0" w:space="0" w:color="auto"/>
        <w:right w:val="none" w:sz="0" w:space="0" w:color="auto"/>
      </w:divBdr>
    </w:div>
    <w:div w:id="427896017">
      <w:bodyDiv w:val="1"/>
      <w:marLeft w:val="0"/>
      <w:marRight w:val="0"/>
      <w:marTop w:val="0"/>
      <w:marBottom w:val="0"/>
      <w:divBdr>
        <w:top w:val="none" w:sz="0" w:space="0" w:color="auto"/>
        <w:left w:val="none" w:sz="0" w:space="0" w:color="auto"/>
        <w:bottom w:val="none" w:sz="0" w:space="0" w:color="auto"/>
        <w:right w:val="none" w:sz="0" w:space="0" w:color="auto"/>
      </w:divBdr>
    </w:div>
    <w:div w:id="539245692">
      <w:bodyDiv w:val="1"/>
      <w:marLeft w:val="0"/>
      <w:marRight w:val="0"/>
      <w:marTop w:val="0"/>
      <w:marBottom w:val="0"/>
      <w:divBdr>
        <w:top w:val="none" w:sz="0" w:space="0" w:color="auto"/>
        <w:left w:val="none" w:sz="0" w:space="0" w:color="auto"/>
        <w:bottom w:val="none" w:sz="0" w:space="0" w:color="auto"/>
        <w:right w:val="none" w:sz="0" w:space="0" w:color="auto"/>
      </w:divBdr>
    </w:div>
    <w:div w:id="551307855">
      <w:bodyDiv w:val="1"/>
      <w:marLeft w:val="0"/>
      <w:marRight w:val="0"/>
      <w:marTop w:val="0"/>
      <w:marBottom w:val="0"/>
      <w:divBdr>
        <w:top w:val="none" w:sz="0" w:space="0" w:color="auto"/>
        <w:left w:val="none" w:sz="0" w:space="0" w:color="auto"/>
        <w:bottom w:val="none" w:sz="0" w:space="0" w:color="auto"/>
        <w:right w:val="none" w:sz="0" w:space="0" w:color="auto"/>
      </w:divBdr>
    </w:div>
    <w:div w:id="563563137">
      <w:bodyDiv w:val="1"/>
      <w:marLeft w:val="0"/>
      <w:marRight w:val="0"/>
      <w:marTop w:val="0"/>
      <w:marBottom w:val="0"/>
      <w:divBdr>
        <w:top w:val="none" w:sz="0" w:space="0" w:color="auto"/>
        <w:left w:val="none" w:sz="0" w:space="0" w:color="auto"/>
        <w:bottom w:val="none" w:sz="0" w:space="0" w:color="auto"/>
        <w:right w:val="none" w:sz="0" w:space="0" w:color="auto"/>
      </w:divBdr>
    </w:div>
    <w:div w:id="577635263">
      <w:bodyDiv w:val="1"/>
      <w:marLeft w:val="0"/>
      <w:marRight w:val="0"/>
      <w:marTop w:val="0"/>
      <w:marBottom w:val="0"/>
      <w:divBdr>
        <w:top w:val="none" w:sz="0" w:space="0" w:color="auto"/>
        <w:left w:val="none" w:sz="0" w:space="0" w:color="auto"/>
        <w:bottom w:val="none" w:sz="0" w:space="0" w:color="auto"/>
        <w:right w:val="none" w:sz="0" w:space="0" w:color="auto"/>
      </w:divBdr>
    </w:div>
    <w:div w:id="652299745">
      <w:bodyDiv w:val="1"/>
      <w:marLeft w:val="0"/>
      <w:marRight w:val="0"/>
      <w:marTop w:val="0"/>
      <w:marBottom w:val="0"/>
      <w:divBdr>
        <w:top w:val="none" w:sz="0" w:space="0" w:color="auto"/>
        <w:left w:val="none" w:sz="0" w:space="0" w:color="auto"/>
        <w:bottom w:val="none" w:sz="0" w:space="0" w:color="auto"/>
        <w:right w:val="none" w:sz="0" w:space="0" w:color="auto"/>
      </w:divBdr>
    </w:div>
    <w:div w:id="652569345">
      <w:bodyDiv w:val="1"/>
      <w:marLeft w:val="0"/>
      <w:marRight w:val="0"/>
      <w:marTop w:val="0"/>
      <w:marBottom w:val="0"/>
      <w:divBdr>
        <w:top w:val="none" w:sz="0" w:space="0" w:color="auto"/>
        <w:left w:val="none" w:sz="0" w:space="0" w:color="auto"/>
        <w:bottom w:val="none" w:sz="0" w:space="0" w:color="auto"/>
        <w:right w:val="none" w:sz="0" w:space="0" w:color="auto"/>
      </w:divBdr>
    </w:div>
    <w:div w:id="769855662">
      <w:bodyDiv w:val="1"/>
      <w:marLeft w:val="0"/>
      <w:marRight w:val="0"/>
      <w:marTop w:val="0"/>
      <w:marBottom w:val="0"/>
      <w:divBdr>
        <w:top w:val="none" w:sz="0" w:space="0" w:color="auto"/>
        <w:left w:val="none" w:sz="0" w:space="0" w:color="auto"/>
        <w:bottom w:val="none" w:sz="0" w:space="0" w:color="auto"/>
        <w:right w:val="none" w:sz="0" w:space="0" w:color="auto"/>
      </w:divBdr>
    </w:div>
    <w:div w:id="863059082">
      <w:bodyDiv w:val="1"/>
      <w:marLeft w:val="0"/>
      <w:marRight w:val="0"/>
      <w:marTop w:val="0"/>
      <w:marBottom w:val="0"/>
      <w:divBdr>
        <w:top w:val="none" w:sz="0" w:space="0" w:color="auto"/>
        <w:left w:val="none" w:sz="0" w:space="0" w:color="auto"/>
        <w:bottom w:val="none" w:sz="0" w:space="0" w:color="auto"/>
        <w:right w:val="none" w:sz="0" w:space="0" w:color="auto"/>
      </w:divBdr>
      <w:divsChild>
        <w:div w:id="1628927913">
          <w:marLeft w:val="0"/>
          <w:marRight w:val="0"/>
          <w:marTop w:val="0"/>
          <w:marBottom w:val="0"/>
          <w:divBdr>
            <w:top w:val="none" w:sz="0" w:space="0" w:color="auto"/>
            <w:left w:val="none" w:sz="0" w:space="0" w:color="auto"/>
            <w:bottom w:val="none" w:sz="0" w:space="0" w:color="auto"/>
            <w:right w:val="none" w:sz="0" w:space="0" w:color="auto"/>
          </w:divBdr>
          <w:divsChild>
            <w:div w:id="618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2370">
      <w:bodyDiv w:val="1"/>
      <w:marLeft w:val="0"/>
      <w:marRight w:val="0"/>
      <w:marTop w:val="0"/>
      <w:marBottom w:val="0"/>
      <w:divBdr>
        <w:top w:val="none" w:sz="0" w:space="0" w:color="auto"/>
        <w:left w:val="none" w:sz="0" w:space="0" w:color="auto"/>
        <w:bottom w:val="none" w:sz="0" w:space="0" w:color="auto"/>
        <w:right w:val="none" w:sz="0" w:space="0" w:color="auto"/>
      </w:divBdr>
    </w:div>
    <w:div w:id="940602215">
      <w:bodyDiv w:val="1"/>
      <w:marLeft w:val="0"/>
      <w:marRight w:val="0"/>
      <w:marTop w:val="0"/>
      <w:marBottom w:val="0"/>
      <w:divBdr>
        <w:top w:val="none" w:sz="0" w:space="0" w:color="auto"/>
        <w:left w:val="none" w:sz="0" w:space="0" w:color="auto"/>
        <w:bottom w:val="none" w:sz="0" w:space="0" w:color="auto"/>
        <w:right w:val="none" w:sz="0" w:space="0" w:color="auto"/>
      </w:divBdr>
    </w:div>
    <w:div w:id="1011685413">
      <w:bodyDiv w:val="1"/>
      <w:marLeft w:val="0"/>
      <w:marRight w:val="0"/>
      <w:marTop w:val="0"/>
      <w:marBottom w:val="0"/>
      <w:divBdr>
        <w:top w:val="none" w:sz="0" w:space="0" w:color="auto"/>
        <w:left w:val="none" w:sz="0" w:space="0" w:color="auto"/>
        <w:bottom w:val="none" w:sz="0" w:space="0" w:color="auto"/>
        <w:right w:val="none" w:sz="0" w:space="0" w:color="auto"/>
      </w:divBdr>
    </w:div>
    <w:div w:id="1053508538">
      <w:bodyDiv w:val="1"/>
      <w:marLeft w:val="0"/>
      <w:marRight w:val="0"/>
      <w:marTop w:val="0"/>
      <w:marBottom w:val="0"/>
      <w:divBdr>
        <w:top w:val="none" w:sz="0" w:space="0" w:color="auto"/>
        <w:left w:val="none" w:sz="0" w:space="0" w:color="auto"/>
        <w:bottom w:val="none" w:sz="0" w:space="0" w:color="auto"/>
        <w:right w:val="none" w:sz="0" w:space="0" w:color="auto"/>
      </w:divBdr>
    </w:div>
    <w:div w:id="1077168247">
      <w:bodyDiv w:val="1"/>
      <w:marLeft w:val="0"/>
      <w:marRight w:val="0"/>
      <w:marTop w:val="0"/>
      <w:marBottom w:val="0"/>
      <w:divBdr>
        <w:top w:val="none" w:sz="0" w:space="0" w:color="auto"/>
        <w:left w:val="none" w:sz="0" w:space="0" w:color="auto"/>
        <w:bottom w:val="none" w:sz="0" w:space="0" w:color="auto"/>
        <w:right w:val="none" w:sz="0" w:space="0" w:color="auto"/>
      </w:divBdr>
    </w:div>
    <w:div w:id="1132597305">
      <w:bodyDiv w:val="1"/>
      <w:marLeft w:val="0"/>
      <w:marRight w:val="0"/>
      <w:marTop w:val="0"/>
      <w:marBottom w:val="0"/>
      <w:divBdr>
        <w:top w:val="none" w:sz="0" w:space="0" w:color="auto"/>
        <w:left w:val="none" w:sz="0" w:space="0" w:color="auto"/>
        <w:bottom w:val="none" w:sz="0" w:space="0" w:color="auto"/>
        <w:right w:val="none" w:sz="0" w:space="0" w:color="auto"/>
      </w:divBdr>
    </w:div>
    <w:div w:id="1227374275">
      <w:bodyDiv w:val="1"/>
      <w:marLeft w:val="0"/>
      <w:marRight w:val="0"/>
      <w:marTop w:val="0"/>
      <w:marBottom w:val="0"/>
      <w:divBdr>
        <w:top w:val="none" w:sz="0" w:space="0" w:color="auto"/>
        <w:left w:val="none" w:sz="0" w:space="0" w:color="auto"/>
        <w:bottom w:val="none" w:sz="0" w:space="0" w:color="auto"/>
        <w:right w:val="none" w:sz="0" w:space="0" w:color="auto"/>
      </w:divBdr>
    </w:div>
    <w:div w:id="1243493865">
      <w:bodyDiv w:val="1"/>
      <w:marLeft w:val="0"/>
      <w:marRight w:val="0"/>
      <w:marTop w:val="0"/>
      <w:marBottom w:val="0"/>
      <w:divBdr>
        <w:top w:val="none" w:sz="0" w:space="0" w:color="auto"/>
        <w:left w:val="none" w:sz="0" w:space="0" w:color="auto"/>
        <w:bottom w:val="none" w:sz="0" w:space="0" w:color="auto"/>
        <w:right w:val="none" w:sz="0" w:space="0" w:color="auto"/>
      </w:divBdr>
    </w:div>
    <w:div w:id="1276671497">
      <w:bodyDiv w:val="1"/>
      <w:marLeft w:val="0"/>
      <w:marRight w:val="0"/>
      <w:marTop w:val="0"/>
      <w:marBottom w:val="0"/>
      <w:divBdr>
        <w:top w:val="none" w:sz="0" w:space="0" w:color="auto"/>
        <w:left w:val="none" w:sz="0" w:space="0" w:color="auto"/>
        <w:bottom w:val="none" w:sz="0" w:space="0" w:color="auto"/>
        <w:right w:val="none" w:sz="0" w:space="0" w:color="auto"/>
      </w:divBdr>
      <w:divsChild>
        <w:div w:id="295834924">
          <w:marLeft w:val="0"/>
          <w:marRight w:val="0"/>
          <w:marTop w:val="0"/>
          <w:marBottom w:val="0"/>
          <w:divBdr>
            <w:top w:val="none" w:sz="0" w:space="0" w:color="auto"/>
            <w:left w:val="none" w:sz="0" w:space="0" w:color="auto"/>
            <w:bottom w:val="none" w:sz="0" w:space="0" w:color="auto"/>
            <w:right w:val="none" w:sz="0" w:space="0" w:color="auto"/>
          </w:divBdr>
          <w:divsChild>
            <w:div w:id="8617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7955">
      <w:bodyDiv w:val="1"/>
      <w:marLeft w:val="0"/>
      <w:marRight w:val="0"/>
      <w:marTop w:val="0"/>
      <w:marBottom w:val="0"/>
      <w:divBdr>
        <w:top w:val="none" w:sz="0" w:space="0" w:color="auto"/>
        <w:left w:val="none" w:sz="0" w:space="0" w:color="auto"/>
        <w:bottom w:val="none" w:sz="0" w:space="0" w:color="auto"/>
        <w:right w:val="none" w:sz="0" w:space="0" w:color="auto"/>
      </w:divBdr>
    </w:div>
    <w:div w:id="1451321635">
      <w:bodyDiv w:val="1"/>
      <w:marLeft w:val="0"/>
      <w:marRight w:val="0"/>
      <w:marTop w:val="0"/>
      <w:marBottom w:val="0"/>
      <w:divBdr>
        <w:top w:val="none" w:sz="0" w:space="0" w:color="auto"/>
        <w:left w:val="none" w:sz="0" w:space="0" w:color="auto"/>
        <w:bottom w:val="none" w:sz="0" w:space="0" w:color="auto"/>
        <w:right w:val="none" w:sz="0" w:space="0" w:color="auto"/>
      </w:divBdr>
    </w:div>
    <w:div w:id="1467508541">
      <w:bodyDiv w:val="1"/>
      <w:marLeft w:val="0"/>
      <w:marRight w:val="0"/>
      <w:marTop w:val="0"/>
      <w:marBottom w:val="0"/>
      <w:divBdr>
        <w:top w:val="none" w:sz="0" w:space="0" w:color="auto"/>
        <w:left w:val="none" w:sz="0" w:space="0" w:color="auto"/>
        <w:bottom w:val="none" w:sz="0" w:space="0" w:color="auto"/>
        <w:right w:val="none" w:sz="0" w:space="0" w:color="auto"/>
      </w:divBdr>
    </w:div>
    <w:div w:id="1483082614">
      <w:bodyDiv w:val="1"/>
      <w:marLeft w:val="0"/>
      <w:marRight w:val="0"/>
      <w:marTop w:val="0"/>
      <w:marBottom w:val="0"/>
      <w:divBdr>
        <w:top w:val="none" w:sz="0" w:space="0" w:color="auto"/>
        <w:left w:val="none" w:sz="0" w:space="0" w:color="auto"/>
        <w:bottom w:val="none" w:sz="0" w:space="0" w:color="auto"/>
        <w:right w:val="none" w:sz="0" w:space="0" w:color="auto"/>
      </w:divBdr>
    </w:div>
    <w:div w:id="1517233125">
      <w:bodyDiv w:val="1"/>
      <w:marLeft w:val="0"/>
      <w:marRight w:val="0"/>
      <w:marTop w:val="0"/>
      <w:marBottom w:val="0"/>
      <w:divBdr>
        <w:top w:val="none" w:sz="0" w:space="0" w:color="auto"/>
        <w:left w:val="none" w:sz="0" w:space="0" w:color="auto"/>
        <w:bottom w:val="none" w:sz="0" w:space="0" w:color="auto"/>
        <w:right w:val="none" w:sz="0" w:space="0" w:color="auto"/>
      </w:divBdr>
    </w:div>
    <w:div w:id="1524589343">
      <w:bodyDiv w:val="1"/>
      <w:marLeft w:val="0"/>
      <w:marRight w:val="0"/>
      <w:marTop w:val="0"/>
      <w:marBottom w:val="0"/>
      <w:divBdr>
        <w:top w:val="none" w:sz="0" w:space="0" w:color="auto"/>
        <w:left w:val="none" w:sz="0" w:space="0" w:color="auto"/>
        <w:bottom w:val="none" w:sz="0" w:space="0" w:color="auto"/>
        <w:right w:val="none" w:sz="0" w:space="0" w:color="auto"/>
      </w:divBdr>
    </w:div>
    <w:div w:id="1663580832">
      <w:bodyDiv w:val="1"/>
      <w:marLeft w:val="0"/>
      <w:marRight w:val="0"/>
      <w:marTop w:val="0"/>
      <w:marBottom w:val="0"/>
      <w:divBdr>
        <w:top w:val="none" w:sz="0" w:space="0" w:color="auto"/>
        <w:left w:val="none" w:sz="0" w:space="0" w:color="auto"/>
        <w:bottom w:val="none" w:sz="0" w:space="0" w:color="auto"/>
        <w:right w:val="none" w:sz="0" w:space="0" w:color="auto"/>
      </w:divBdr>
    </w:div>
    <w:div w:id="1698894423">
      <w:bodyDiv w:val="1"/>
      <w:marLeft w:val="0"/>
      <w:marRight w:val="0"/>
      <w:marTop w:val="0"/>
      <w:marBottom w:val="0"/>
      <w:divBdr>
        <w:top w:val="none" w:sz="0" w:space="0" w:color="auto"/>
        <w:left w:val="none" w:sz="0" w:space="0" w:color="auto"/>
        <w:bottom w:val="none" w:sz="0" w:space="0" w:color="auto"/>
        <w:right w:val="none" w:sz="0" w:space="0" w:color="auto"/>
      </w:divBdr>
    </w:div>
    <w:div w:id="1780753732">
      <w:bodyDiv w:val="1"/>
      <w:marLeft w:val="0"/>
      <w:marRight w:val="0"/>
      <w:marTop w:val="0"/>
      <w:marBottom w:val="0"/>
      <w:divBdr>
        <w:top w:val="none" w:sz="0" w:space="0" w:color="auto"/>
        <w:left w:val="none" w:sz="0" w:space="0" w:color="auto"/>
        <w:bottom w:val="none" w:sz="0" w:space="0" w:color="auto"/>
        <w:right w:val="none" w:sz="0" w:space="0" w:color="auto"/>
      </w:divBdr>
    </w:div>
    <w:div w:id="1786464336">
      <w:bodyDiv w:val="1"/>
      <w:marLeft w:val="0"/>
      <w:marRight w:val="0"/>
      <w:marTop w:val="0"/>
      <w:marBottom w:val="0"/>
      <w:divBdr>
        <w:top w:val="none" w:sz="0" w:space="0" w:color="auto"/>
        <w:left w:val="none" w:sz="0" w:space="0" w:color="auto"/>
        <w:bottom w:val="none" w:sz="0" w:space="0" w:color="auto"/>
        <w:right w:val="none" w:sz="0" w:space="0" w:color="auto"/>
      </w:divBdr>
    </w:div>
    <w:div w:id="1801149154">
      <w:bodyDiv w:val="1"/>
      <w:marLeft w:val="0"/>
      <w:marRight w:val="0"/>
      <w:marTop w:val="0"/>
      <w:marBottom w:val="0"/>
      <w:divBdr>
        <w:top w:val="none" w:sz="0" w:space="0" w:color="auto"/>
        <w:left w:val="none" w:sz="0" w:space="0" w:color="auto"/>
        <w:bottom w:val="none" w:sz="0" w:space="0" w:color="auto"/>
        <w:right w:val="none" w:sz="0" w:space="0" w:color="auto"/>
      </w:divBdr>
    </w:div>
    <w:div w:id="1811245672">
      <w:bodyDiv w:val="1"/>
      <w:marLeft w:val="0"/>
      <w:marRight w:val="0"/>
      <w:marTop w:val="0"/>
      <w:marBottom w:val="0"/>
      <w:divBdr>
        <w:top w:val="none" w:sz="0" w:space="0" w:color="auto"/>
        <w:left w:val="none" w:sz="0" w:space="0" w:color="auto"/>
        <w:bottom w:val="none" w:sz="0" w:space="0" w:color="auto"/>
        <w:right w:val="none" w:sz="0" w:space="0" w:color="auto"/>
      </w:divBdr>
    </w:div>
    <w:div w:id="1834369328">
      <w:bodyDiv w:val="1"/>
      <w:marLeft w:val="0"/>
      <w:marRight w:val="0"/>
      <w:marTop w:val="0"/>
      <w:marBottom w:val="0"/>
      <w:divBdr>
        <w:top w:val="none" w:sz="0" w:space="0" w:color="auto"/>
        <w:left w:val="none" w:sz="0" w:space="0" w:color="auto"/>
        <w:bottom w:val="none" w:sz="0" w:space="0" w:color="auto"/>
        <w:right w:val="none" w:sz="0" w:space="0" w:color="auto"/>
      </w:divBdr>
    </w:div>
    <w:div w:id="1909067873">
      <w:bodyDiv w:val="1"/>
      <w:marLeft w:val="0"/>
      <w:marRight w:val="0"/>
      <w:marTop w:val="0"/>
      <w:marBottom w:val="0"/>
      <w:divBdr>
        <w:top w:val="none" w:sz="0" w:space="0" w:color="auto"/>
        <w:left w:val="none" w:sz="0" w:space="0" w:color="auto"/>
        <w:bottom w:val="none" w:sz="0" w:space="0" w:color="auto"/>
        <w:right w:val="none" w:sz="0" w:space="0" w:color="auto"/>
      </w:divBdr>
    </w:div>
    <w:div w:id="1938364638">
      <w:bodyDiv w:val="1"/>
      <w:marLeft w:val="0"/>
      <w:marRight w:val="0"/>
      <w:marTop w:val="0"/>
      <w:marBottom w:val="0"/>
      <w:divBdr>
        <w:top w:val="none" w:sz="0" w:space="0" w:color="auto"/>
        <w:left w:val="none" w:sz="0" w:space="0" w:color="auto"/>
        <w:bottom w:val="none" w:sz="0" w:space="0" w:color="auto"/>
        <w:right w:val="none" w:sz="0" w:space="0" w:color="auto"/>
      </w:divBdr>
    </w:div>
    <w:div w:id="1942639419">
      <w:bodyDiv w:val="1"/>
      <w:marLeft w:val="0"/>
      <w:marRight w:val="0"/>
      <w:marTop w:val="0"/>
      <w:marBottom w:val="0"/>
      <w:divBdr>
        <w:top w:val="none" w:sz="0" w:space="0" w:color="auto"/>
        <w:left w:val="none" w:sz="0" w:space="0" w:color="auto"/>
        <w:bottom w:val="none" w:sz="0" w:space="0" w:color="auto"/>
        <w:right w:val="none" w:sz="0" w:space="0" w:color="auto"/>
      </w:divBdr>
    </w:div>
    <w:div w:id="2110927736">
      <w:bodyDiv w:val="1"/>
      <w:marLeft w:val="0"/>
      <w:marRight w:val="0"/>
      <w:marTop w:val="0"/>
      <w:marBottom w:val="0"/>
      <w:divBdr>
        <w:top w:val="none" w:sz="0" w:space="0" w:color="auto"/>
        <w:left w:val="none" w:sz="0" w:space="0" w:color="auto"/>
        <w:bottom w:val="none" w:sz="0" w:space="0" w:color="auto"/>
        <w:right w:val="none" w:sz="0" w:space="0" w:color="auto"/>
      </w:divBdr>
    </w:div>
    <w:div w:id="212908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zorgduurzaam.milieuplatformzorg.nl/portefeuilleroutekaart/care/faq-reductietool" TargetMode="Externa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milieuplatformzorg.nl/kennisbank/mpzto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dezorgduurzaam.milieuplatformzorg.nl" TargetMode="External"/><Relationship Id="rId5" Type="http://schemas.openxmlformats.org/officeDocument/2006/relationships/webSettings" Target="webSettings.xml"/><Relationship Id="rId15" Type="http://schemas.openxmlformats.org/officeDocument/2006/relationships/hyperlink" Target="http://www.dezorgduurzaam.nl" TargetMode="External"/><Relationship Id="rId23" Type="http://schemas.openxmlformats.org/officeDocument/2006/relationships/image" Target="media/image11.emf"/><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s://www.energielabel.nl/apparaten"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C601-BF9A-4DC4-8DC1-921B1F7D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23</Pages>
  <Words>3984</Words>
  <Characters>25522</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marjon;M.Peschier@Stimular.nl;M.Herberigs@Stimular.nl</dc:creator>
  <cp:lastModifiedBy>Judith de Bree (Stimular)</cp:lastModifiedBy>
  <cp:revision>20</cp:revision>
  <cp:lastPrinted>2020-06-03T10:34:00Z</cp:lastPrinted>
  <dcterms:created xsi:type="dcterms:W3CDTF">2020-11-25T18:13:00Z</dcterms:created>
  <dcterms:modified xsi:type="dcterms:W3CDTF">2021-02-02T11:47:00Z</dcterms:modified>
</cp:coreProperties>
</file>